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592F1" w14:textId="77777777" w:rsidR="00027BCF" w:rsidRDefault="00027BCF" w:rsidP="00027BCF">
      <w:pPr>
        <w:ind w:left="1701" w:hanging="1701"/>
        <w:jc w:val="left"/>
        <w:rPr>
          <w:bCs/>
          <w:sz w:val="22"/>
          <w:szCs w:val="22"/>
        </w:rPr>
      </w:pPr>
      <w:r w:rsidRPr="00E4727A">
        <w:rPr>
          <w:b/>
          <w:bCs/>
          <w:sz w:val="22"/>
          <w:szCs w:val="22"/>
        </w:rPr>
        <w:t>Akce:</w:t>
      </w:r>
      <w:r w:rsidRPr="00E4727A">
        <w:rPr>
          <w:b/>
          <w:bCs/>
          <w:sz w:val="22"/>
          <w:szCs w:val="22"/>
        </w:rPr>
        <w:tab/>
      </w:r>
      <w:r w:rsidRPr="00AD0E7C">
        <w:rPr>
          <w:sz w:val="22"/>
          <w:szCs w:val="22"/>
        </w:rPr>
        <w:t xml:space="preserve">Rekonstrukce </w:t>
      </w:r>
      <w:r>
        <w:rPr>
          <w:sz w:val="22"/>
          <w:szCs w:val="22"/>
        </w:rPr>
        <w:t xml:space="preserve">rozvodů vody a strojního zařízení kotelny </w:t>
      </w:r>
      <w:r w:rsidRPr="004A6761">
        <w:rPr>
          <w:bCs/>
          <w:sz w:val="22"/>
          <w:szCs w:val="22"/>
        </w:rPr>
        <w:t>Mateřská škola</w:t>
      </w:r>
      <w:r>
        <w:rPr>
          <w:bCs/>
          <w:sz w:val="22"/>
          <w:szCs w:val="22"/>
        </w:rPr>
        <w:t>,</w:t>
      </w:r>
      <w:r w:rsidRPr="004A6761">
        <w:rPr>
          <w:bCs/>
          <w:sz w:val="22"/>
          <w:szCs w:val="22"/>
        </w:rPr>
        <w:t xml:space="preserve"> Kroměříž</w:t>
      </w:r>
      <w:r>
        <w:rPr>
          <w:bCs/>
          <w:sz w:val="22"/>
          <w:szCs w:val="22"/>
        </w:rPr>
        <w:t xml:space="preserve">, </w:t>
      </w:r>
      <w:bookmarkStart w:id="0" w:name="_Hlk219880863"/>
      <w:r>
        <w:rPr>
          <w:bCs/>
          <w:sz w:val="22"/>
          <w:szCs w:val="22"/>
        </w:rPr>
        <w:t>Štítného 3712</w:t>
      </w:r>
      <w:bookmarkEnd w:id="0"/>
    </w:p>
    <w:p w14:paraId="0D231360" w14:textId="77777777" w:rsidR="00027BCF" w:rsidRDefault="00027BCF" w:rsidP="00027BCF">
      <w:pPr>
        <w:ind w:left="1701" w:hanging="1701"/>
        <w:jc w:val="left"/>
        <w:rPr>
          <w:sz w:val="22"/>
          <w:szCs w:val="22"/>
        </w:rPr>
      </w:pPr>
      <w:r w:rsidRPr="00E4727A">
        <w:rPr>
          <w:b/>
          <w:bCs/>
          <w:sz w:val="22"/>
          <w:szCs w:val="22"/>
        </w:rPr>
        <w:t xml:space="preserve">Investor: </w:t>
      </w:r>
      <w:r w:rsidRPr="00E4727A">
        <w:rPr>
          <w:b/>
          <w:bCs/>
          <w:sz w:val="22"/>
          <w:szCs w:val="22"/>
        </w:rPr>
        <w:tab/>
      </w:r>
      <w:r>
        <w:rPr>
          <w:w w:val="104"/>
          <w:sz w:val="22"/>
          <w:szCs w:val="22"/>
        </w:rPr>
        <w:t>Město Kroměříž</w:t>
      </w:r>
      <w:r w:rsidRPr="000C6B69">
        <w:rPr>
          <w:w w:val="104"/>
          <w:sz w:val="22"/>
          <w:szCs w:val="22"/>
        </w:rPr>
        <w:t xml:space="preserve">, </w:t>
      </w:r>
      <w:r w:rsidRPr="00690B9E">
        <w:rPr>
          <w:color w:val="000000"/>
          <w:sz w:val="22"/>
          <w:szCs w:val="22"/>
        </w:rPr>
        <w:t>Velké náměstí 115/1, 767 01 Kroměříž</w:t>
      </w:r>
      <w:r>
        <w:rPr>
          <w:sz w:val="22"/>
          <w:szCs w:val="22"/>
        </w:rPr>
        <w:t xml:space="preserve">, </w:t>
      </w:r>
      <w:r w:rsidRPr="00A82A44">
        <w:rPr>
          <w:sz w:val="22"/>
          <w:szCs w:val="22"/>
        </w:rPr>
        <w:t xml:space="preserve">IČ: </w:t>
      </w:r>
      <w:r w:rsidRPr="00690B9E">
        <w:rPr>
          <w:color w:val="000000"/>
          <w:sz w:val="22"/>
          <w:szCs w:val="22"/>
        </w:rPr>
        <w:t>00287351</w:t>
      </w:r>
      <w:r w:rsidRPr="00BA114F">
        <w:rPr>
          <w:color w:val="000000"/>
          <w:sz w:val="22"/>
          <w:szCs w:val="22"/>
        </w:rPr>
        <w:t>4</w:t>
      </w:r>
    </w:p>
    <w:p w14:paraId="26D734F5" w14:textId="77777777" w:rsidR="005B5D7C" w:rsidRPr="0030505A" w:rsidRDefault="005B5D7C" w:rsidP="005B5D7C">
      <w:pPr>
        <w:rPr>
          <w:sz w:val="22"/>
          <w:szCs w:val="22"/>
        </w:rPr>
      </w:pPr>
    </w:p>
    <w:p w14:paraId="29175D8B" w14:textId="77777777" w:rsidR="00C54841" w:rsidRDefault="00C54841" w:rsidP="00C54841">
      <w:pPr>
        <w:jc w:val="left"/>
        <w:rPr>
          <w:sz w:val="22"/>
          <w:szCs w:val="22"/>
        </w:rPr>
      </w:pPr>
    </w:p>
    <w:p w14:paraId="006C5C5D" w14:textId="77777777" w:rsidR="003C15EB" w:rsidRPr="00C53440" w:rsidRDefault="007C6508" w:rsidP="001107A5">
      <w:pPr>
        <w:ind w:left="2268" w:hanging="850"/>
        <w:jc w:val="left"/>
        <w:rPr>
          <w:i/>
          <w:color w:val="000000"/>
          <w:sz w:val="24"/>
          <w:szCs w:val="24"/>
        </w:rPr>
      </w:pPr>
      <w:r w:rsidRPr="007C6508">
        <w:rPr>
          <w:b/>
          <w:bCs/>
          <w:sz w:val="22"/>
          <w:szCs w:val="22"/>
        </w:rPr>
        <w:t>D 1.</w:t>
      </w:r>
      <w:r w:rsidR="00871D30">
        <w:rPr>
          <w:b/>
          <w:bCs/>
          <w:sz w:val="22"/>
          <w:szCs w:val="22"/>
        </w:rPr>
        <w:t>1</w:t>
      </w:r>
      <w:r w:rsidR="002410F3">
        <w:rPr>
          <w:b/>
          <w:bCs/>
          <w:sz w:val="22"/>
          <w:szCs w:val="22"/>
        </w:rPr>
        <w:t xml:space="preserve">– </w:t>
      </w:r>
      <w:r w:rsidR="006804CB">
        <w:rPr>
          <w:b/>
          <w:bCs/>
          <w:sz w:val="22"/>
          <w:szCs w:val="22"/>
        </w:rPr>
        <w:t>Architektonicko – stavební</w:t>
      </w:r>
      <w:r w:rsidR="002410F3">
        <w:rPr>
          <w:b/>
          <w:bCs/>
          <w:sz w:val="22"/>
          <w:szCs w:val="22"/>
        </w:rPr>
        <w:t xml:space="preserve"> řešení</w:t>
      </w:r>
    </w:p>
    <w:p w14:paraId="58201E78" w14:textId="77777777" w:rsidR="004E52E7" w:rsidRDefault="004E52E7">
      <w:pPr>
        <w:rPr>
          <w:sz w:val="22"/>
          <w:szCs w:val="22"/>
        </w:rPr>
      </w:pPr>
    </w:p>
    <w:p w14:paraId="633DD4C2" w14:textId="77777777" w:rsidR="007C6508" w:rsidRDefault="007C6508">
      <w:pPr>
        <w:rPr>
          <w:sz w:val="22"/>
          <w:szCs w:val="22"/>
        </w:rPr>
      </w:pPr>
    </w:p>
    <w:p w14:paraId="561802BF" w14:textId="77777777" w:rsidR="00941000" w:rsidRDefault="00941000">
      <w:pPr>
        <w:rPr>
          <w:sz w:val="22"/>
          <w:szCs w:val="22"/>
        </w:rPr>
      </w:pPr>
    </w:p>
    <w:p w14:paraId="722E4548" w14:textId="77777777" w:rsidR="00941000" w:rsidRDefault="0094100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SEZNAM PŘÍLOH</w:t>
      </w:r>
    </w:p>
    <w:p w14:paraId="7424CA92" w14:textId="77777777" w:rsidR="00941000" w:rsidRDefault="00941000">
      <w:pPr>
        <w:rPr>
          <w:sz w:val="22"/>
          <w:szCs w:val="22"/>
        </w:rPr>
      </w:pPr>
    </w:p>
    <w:p w14:paraId="427C4723" w14:textId="77777777" w:rsidR="00941000" w:rsidRDefault="00941000">
      <w:pPr>
        <w:rPr>
          <w:sz w:val="22"/>
          <w:szCs w:val="22"/>
        </w:rPr>
      </w:pPr>
    </w:p>
    <w:p w14:paraId="34C1EC8C" w14:textId="77777777" w:rsidR="00941000" w:rsidRDefault="00941000">
      <w:pPr>
        <w:rPr>
          <w:sz w:val="22"/>
          <w:szCs w:val="22"/>
        </w:rPr>
      </w:pPr>
    </w:p>
    <w:p w14:paraId="0E9C80BE" w14:textId="77777777" w:rsidR="00941000" w:rsidRDefault="0094100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Textová část:</w:t>
      </w:r>
    </w:p>
    <w:p w14:paraId="2503B03F" w14:textId="77777777" w:rsidR="00941000" w:rsidRDefault="00941000">
      <w:pPr>
        <w:rPr>
          <w:sz w:val="22"/>
          <w:szCs w:val="22"/>
        </w:rPr>
      </w:pPr>
    </w:p>
    <w:p w14:paraId="198D35B5" w14:textId="77777777" w:rsidR="00941000" w:rsidRDefault="00941000">
      <w:pPr>
        <w:rPr>
          <w:sz w:val="22"/>
          <w:szCs w:val="22"/>
        </w:rPr>
      </w:pPr>
      <w:r>
        <w:rPr>
          <w:sz w:val="22"/>
          <w:szCs w:val="22"/>
        </w:rPr>
        <w:t>Seznam příloh</w:t>
      </w:r>
      <w:r w:rsidR="00660E75">
        <w:rPr>
          <w:sz w:val="22"/>
          <w:szCs w:val="22"/>
        </w:rPr>
        <w:tab/>
      </w:r>
      <w:r w:rsidR="00660E75">
        <w:rPr>
          <w:sz w:val="22"/>
          <w:szCs w:val="22"/>
        </w:rPr>
        <w:tab/>
      </w:r>
      <w:r w:rsidR="00660E75">
        <w:rPr>
          <w:sz w:val="22"/>
          <w:szCs w:val="22"/>
        </w:rPr>
        <w:tab/>
      </w:r>
      <w:r w:rsidR="00660E75">
        <w:rPr>
          <w:sz w:val="22"/>
          <w:szCs w:val="22"/>
        </w:rPr>
        <w:tab/>
      </w:r>
      <w:r w:rsidR="00660E75">
        <w:rPr>
          <w:sz w:val="22"/>
          <w:szCs w:val="22"/>
        </w:rPr>
        <w:tab/>
      </w:r>
      <w:r w:rsidR="00660E75">
        <w:rPr>
          <w:sz w:val="22"/>
          <w:szCs w:val="22"/>
        </w:rPr>
        <w:tab/>
      </w:r>
      <w:r w:rsidR="00660E75">
        <w:rPr>
          <w:sz w:val="22"/>
          <w:szCs w:val="22"/>
        </w:rPr>
        <w:tab/>
      </w:r>
      <w:r w:rsidR="00660E75">
        <w:rPr>
          <w:sz w:val="22"/>
          <w:szCs w:val="22"/>
        </w:rPr>
        <w:tab/>
      </w:r>
      <w:r w:rsidR="00660E75">
        <w:rPr>
          <w:sz w:val="22"/>
          <w:szCs w:val="22"/>
        </w:rPr>
        <w:tab/>
      </w:r>
      <w:r w:rsidR="00660E75">
        <w:rPr>
          <w:sz w:val="22"/>
          <w:szCs w:val="22"/>
        </w:rPr>
        <w:tab/>
      </w:r>
      <w:r>
        <w:rPr>
          <w:sz w:val="22"/>
          <w:szCs w:val="22"/>
        </w:rPr>
        <w:t>1 A4</w:t>
      </w:r>
    </w:p>
    <w:p w14:paraId="59522BE8" w14:textId="6A680BEF" w:rsidR="00941000" w:rsidRDefault="00941000">
      <w:pPr>
        <w:rPr>
          <w:sz w:val="22"/>
          <w:szCs w:val="22"/>
        </w:rPr>
      </w:pPr>
      <w:r>
        <w:rPr>
          <w:sz w:val="22"/>
          <w:szCs w:val="22"/>
        </w:rPr>
        <w:t>Technická zpráva</w:t>
      </w:r>
      <w:r w:rsidR="003E4213">
        <w:rPr>
          <w:sz w:val="22"/>
          <w:szCs w:val="22"/>
        </w:rPr>
        <w:tab/>
      </w:r>
      <w:r w:rsidR="003E4213">
        <w:rPr>
          <w:sz w:val="22"/>
          <w:szCs w:val="22"/>
        </w:rPr>
        <w:tab/>
      </w:r>
      <w:r w:rsidR="003E4213">
        <w:rPr>
          <w:sz w:val="22"/>
          <w:szCs w:val="22"/>
        </w:rPr>
        <w:tab/>
      </w:r>
      <w:r w:rsidR="003E4213">
        <w:rPr>
          <w:sz w:val="22"/>
          <w:szCs w:val="22"/>
        </w:rPr>
        <w:tab/>
      </w:r>
      <w:r w:rsidR="003E4213">
        <w:rPr>
          <w:sz w:val="22"/>
          <w:szCs w:val="22"/>
        </w:rPr>
        <w:tab/>
      </w:r>
      <w:r w:rsidR="003E4213">
        <w:rPr>
          <w:sz w:val="22"/>
          <w:szCs w:val="22"/>
        </w:rPr>
        <w:tab/>
      </w:r>
      <w:r w:rsidR="003E4213">
        <w:rPr>
          <w:sz w:val="22"/>
          <w:szCs w:val="22"/>
        </w:rPr>
        <w:tab/>
      </w:r>
      <w:r w:rsidR="003E4213">
        <w:rPr>
          <w:sz w:val="22"/>
          <w:szCs w:val="22"/>
        </w:rPr>
        <w:tab/>
      </w:r>
      <w:r w:rsidR="003E4213">
        <w:rPr>
          <w:sz w:val="22"/>
          <w:szCs w:val="22"/>
        </w:rPr>
        <w:tab/>
      </w:r>
      <w:r w:rsidR="003E4213">
        <w:rPr>
          <w:sz w:val="22"/>
          <w:szCs w:val="22"/>
        </w:rPr>
        <w:tab/>
      </w:r>
      <w:r w:rsidR="000863A4">
        <w:rPr>
          <w:sz w:val="22"/>
          <w:szCs w:val="22"/>
        </w:rPr>
        <w:t>7</w:t>
      </w:r>
      <w:r>
        <w:rPr>
          <w:sz w:val="22"/>
          <w:szCs w:val="22"/>
        </w:rPr>
        <w:t xml:space="preserve"> A4</w:t>
      </w:r>
    </w:p>
    <w:p w14:paraId="406B443D" w14:textId="77777777" w:rsidR="00941000" w:rsidRDefault="00941000">
      <w:pPr>
        <w:rPr>
          <w:sz w:val="22"/>
          <w:szCs w:val="22"/>
        </w:rPr>
      </w:pPr>
    </w:p>
    <w:p w14:paraId="6E25B3A5" w14:textId="77777777" w:rsidR="00941000" w:rsidRDefault="00941000">
      <w:pPr>
        <w:rPr>
          <w:sz w:val="22"/>
          <w:szCs w:val="22"/>
        </w:rPr>
      </w:pPr>
    </w:p>
    <w:p w14:paraId="3769B8D4" w14:textId="77777777" w:rsidR="00941000" w:rsidRDefault="00941000">
      <w:pPr>
        <w:rPr>
          <w:sz w:val="22"/>
          <w:szCs w:val="22"/>
        </w:rPr>
      </w:pPr>
    </w:p>
    <w:p w14:paraId="6DE46877" w14:textId="77777777" w:rsidR="00941000" w:rsidRDefault="00941000">
      <w:pPr>
        <w:rPr>
          <w:sz w:val="22"/>
          <w:szCs w:val="22"/>
        </w:rPr>
      </w:pPr>
    </w:p>
    <w:p w14:paraId="6E889A0F" w14:textId="77777777" w:rsidR="00941000" w:rsidRDefault="0094100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Výkresová část:</w:t>
      </w:r>
    </w:p>
    <w:p w14:paraId="098B22F8" w14:textId="77777777" w:rsidR="00294821" w:rsidRDefault="00294821">
      <w:pPr>
        <w:rPr>
          <w:b/>
          <w:bCs/>
          <w:sz w:val="22"/>
          <w:szCs w:val="22"/>
        </w:rPr>
      </w:pPr>
    </w:p>
    <w:p w14:paraId="39C93EC3" w14:textId="5A9D7DB0" w:rsidR="00294821" w:rsidRDefault="000D165C" w:rsidP="00294821">
      <w:pPr>
        <w:rPr>
          <w:sz w:val="22"/>
          <w:szCs w:val="22"/>
        </w:rPr>
      </w:pPr>
      <w:r w:rsidRPr="000D165C">
        <w:rPr>
          <w:sz w:val="22"/>
          <w:szCs w:val="22"/>
        </w:rPr>
        <w:t>D1.</w:t>
      </w:r>
      <w:r w:rsidR="00C20A8F">
        <w:rPr>
          <w:sz w:val="22"/>
          <w:szCs w:val="22"/>
        </w:rPr>
        <w:t>1</w:t>
      </w:r>
      <w:r w:rsidRPr="000D165C">
        <w:rPr>
          <w:sz w:val="22"/>
          <w:szCs w:val="22"/>
        </w:rPr>
        <w:t>-01</w:t>
      </w:r>
      <w:r w:rsidR="0021747A">
        <w:rPr>
          <w:sz w:val="22"/>
          <w:szCs w:val="22"/>
        </w:rPr>
        <w:t xml:space="preserve"> </w:t>
      </w:r>
      <w:r w:rsidR="007E5414" w:rsidRPr="000D165C">
        <w:rPr>
          <w:sz w:val="22"/>
          <w:szCs w:val="22"/>
        </w:rPr>
        <w:t>Půdorys</w:t>
      </w:r>
      <w:r w:rsidR="00896139">
        <w:rPr>
          <w:sz w:val="22"/>
          <w:szCs w:val="22"/>
        </w:rPr>
        <w:t xml:space="preserve"> </w:t>
      </w:r>
      <w:r w:rsidR="00027BCF">
        <w:rPr>
          <w:sz w:val="22"/>
          <w:szCs w:val="22"/>
        </w:rPr>
        <w:t>1.NP – stavební úpravy</w:t>
      </w:r>
      <w:r w:rsidR="00027BCF">
        <w:rPr>
          <w:sz w:val="22"/>
          <w:szCs w:val="22"/>
        </w:rPr>
        <w:tab/>
      </w:r>
      <w:r w:rsidR="00027BCF">
        <w:rPr>
          <w:sz w:val="22"/>
          <w:szCs w:val="22"/>
        </w:rPr>
        <w:tab/>
      </w:r>
      <w:r w:rsidR="00027BCF">
        <w:rPr>
          <w:sz w:val="22"/>
          <w:szCs w:val="22"/>
        </w:rPr>
        <w:tab/>
      </w:r>
      <w:r w:rsidR="005A654B">
        <w:rPr>
          <w:sz w:val="22"/>
          <w:szCs w:val="22"/>
        </w:rPr>
        <w:tab/>
      </w:r>
      <w:r w:rsidR="005B162C">
        <w:rPr>
          <w:sz w:val="22"/>
          <w:szCs w:val="22"/>
        </w:rPr>
        <w:tab/>
      </w:r>
      <w:r w:rsidRPr="000D165C">
        <w:rPr>
          <w:sz w:val="22"/>
          <w:szCs w:val="22"/>
        </w:rPr>
        <w:t>M 1:</w:t>
      </w:r>
      <w:r w:rsidR="00892319">
        <w:rPr>
          <w:sz w:val="22"/>
          <w:szCs w:val="22"/>
        </w:rPr>
        <w:t>50</w:t>
      </w:r>
      <w:r w:rsidR="002410F3">
        <w:rPr>
          <w:sz w:val="22"/>
          <w:szCs w:val="22"/>
        </w:rPr>
        <w:tab/>
      </w:r>
      <w:r w:rsidR="002410F3">
        <w:rPr>
          <w:sz w:val="22"/>
          <w:szCs w:val="22"/>
        </w:rPr>
        <w:tab/>
      </w:r>
      <w:r w:rsidR="00027BCF">
        <w:rPr>
          <w:sz w:val="22"/>
          <w:szCs w:val="22"/>
        </w:rPr>
        <w:t>13</w:t>
      </w:r>
      <w:r w:rsidRPr="000D165C">
        <w:rPr>
          <w:sz w:val="22"/>
          <w:szCs w:val="22"/>
        </w:rPr>
        <w:t xml:space="preserve"> A4</w:t>
      </w:r>
    </w:p>
    <w:p w14:paraId="7879A14B" w14:textId="06F538F0" w:rsidR="002B04BE" w:rsidRPr="00A23F19" w:rsidRDefault="00AD7D84" w:rsidP="002B04BE">
      <w:pPr>
        <w:rPr>
          <w:sz w:val="22"/>
          <w:szCs w:val="22"/>
        </w:rPr>
      </w:pPr>
      <w:r w:rsidRPr="000D165C">
        <w:rPr>
          <w:sz w:val="22"/>
          <w:szCs w:val="22"/>
        </w:rPr>
        <w:t>D1.</w:t>
      </w:r>
      <w:r>
        <w:rPr>
          <w:sz w:val="22"/>
          <w:szCs w:val="22"/>
        </w:rPr>
        <w:t>1</w:t>
      </w:r>
      <w:r w:rsidRPr="000D165C">
        <w:rPr>
          <w:sz w:val="22"/>
          <w:szCs w:val="22"/>
        </w:rPr>
        <w:t>-0</w:t>
      </w:r>
      <w:r>
        <w:rPr>
          <w:sz w:val="22"/>
          <w:szCs w:val="22"/>
        </w:rPr>
        <w:t>2</w:t>
      </w:r>
      <w:r w:rsidR="00585F72">
        <w:rPr>
          <w:sz w:val="22"/>
          <w:szCs w:val="22"/>
        </w:rPr>
        <w:t xml:space="preserve"> </w:t>
      </w:r>
      <w:r w:rsidR="00027BCF" w:rsidRPr="000D165C">
        <w:rPr>
          <w:sz w:val="22"/>
          <w:szCs w:val="22"/>
        </w:rPr>
        <w:t>Půdorys</w:t>
      </w:r>
      <w:r w:rsidR="00027BCF">
        <w:rPr>
          <w:sz w:val="22"/>
          <w:szCs w:val="22"/>
        </w:rPr>
        <w:t xml:space="preserve"> 2.NP – stavební úpravy</w:t>
      </w:r>
      <w:r w:rsidR="00027BCF">
        <w:rPr>
          <w:sz w:val="22"/>
          <w:szCs w:val="22"/>
        </w:rPr>
        <w:tab/>
      </w:r>
      <w:r w:rsidR="00027BCF">
        <w:rPr>
          <w:sz w:val="22"/>
          <w:szCs w:val="22"/>
        </w:rPr>
        <w:tab/>
      </w:r>
      <w:r w:rsidR="00027BCF">
        <w:rPr>
          <w:sz w:val="22"/>
          <w:szCs w:val="22"/>
        </w:rPr>
        <w:tab/>
      </w:r>
      <w:r w:rsidR="00027BCF">
        <w:rPr>
          <w:sz w:val="22"/>
          <w:szCs w:val="22"/>
        </w:rPr>
        <w:tab/>
      </w:r>
      <w:r w:rsidR="00027BCF">
        <w:rPr>
          <w:sz w:val="22"/>
          <w:szCs w:val="22"/>
        </w:rPr>
        <w:tab/>
      </w:r>
      <w:r w:rsidR="00027BCF" w:rsidRPr="000D165C">
        <w:rPr>
          <w:sz w:val="22"/>
          <w:szCs w:val="22"/>
        </w:rPr>
        <w:t>M 1:</w:t>
      </w:r>
      <w:r w:rsidR="00027BCF">
        <w:rPr>
          <w:sz w:val="22"/>
          <w:szCs w:val="22"/>
        </w:rPr>
        <w:t>50</w:t>
      </w:r>
      <w:r w:rsidR="00027BCF">
        <w:rPr>
          <w:sz w:val="22"/>
          <w:szCs w:val="22"/>
        </w:rPr>
        <w:tab/>
      </w:r>
      <w:r w:rsidR="00027BCF">
        <w:rPr>
          <w:sz w:val="22"/>
          <w:szCs w:val="22"/>
        </w:rPr>
        <w:tab/>
        <w:t>12</w:t>
      </w:r>
      <w:r w:rsidR="00027BCF" w:rsidRPr="000D165C">
        <w:rPr>
          <w:sz w:val="22"/>
          <w:szCs w:val="22"/>
        </w:rPr>
        <w:t xml:space="preserve"> A4</w:t>
      </w:r>
    </w:p>
    <w:p w14:paraId="0D51FFF4" w14:textId="526629ED" w:rsidR="002B04BE" w:rsidRDefault="002B04BE" w:rsidP="002B04BE">
      <w:pPr>
        <w:rPr>
          <w:sz w:val="22"/>
          <w:szCs w:val="22"/>
        </w:rPr>
      </w:pPr>
    </w:p>
    <w:p w14:paraId="1DD4DE6D" w14:textId="77777777" w:rsidR="00401BFC" w:rsidRDefault="00401BFC" w:rsidP="002B04BE">
      <w:pPr>
        <w:rPr>
          <w:sz w:val="22"/>
          <w:szCs w:val="22"/>
        </w:rPr>
      </w:pPr>
    </w:p>
    <w:p w14:paraId="0A65CA93" w14:textId="77777777" w:rsidR="000D165C" w:rsidRDefault="000D165C" w:rsidP="002B04BE">
      <w:pPr>
        <w:rPr>
          <w:sz w:val="22"/>
          <w:szCs w:val="22"/>
        </w:rPr>
      </w:pPr>
    </w:p>
    <w:p w14:paraId="7E192E1C" w14:textId="77777777" w:rsidR="000D165C" w:rsidRDefault="000D165C" w:rsidP="002B04BE">
      <w:pPr>
        <w:rPr>
          <w:sz w:val="22"/>
          <w:szCs w:val="22"/>
        </w:rPr>
      </w:pPr>
    </w:p>
    <w:p w14:paraId="270AD7AB" w14:textId="77777777" w:rsidR="000D165C" w:rsidRDefault="000D165C" w:rsidP="002B04BE">
      <w:pPr>
        <w:rPr>
          <w:sz w:val="22"/>
          <w:szCs w:val="22"/>
        </w:rPr>
      </w:pPr>
    </w:p>
    <w:p w14:paraId="66007962" w14:textId="77777777" w:rsidR="002B04BE" w:rsidRDefault="002B04BE" w:rsidP="002B04BE">
      <w:pPr>
        <w:rPr>
          <w:sz w:val="22"/>
          <w:szCs w:val="22"/>
        </w:rPr>
      </w:pPr>
    </w:p>
    <w:p w14:paraId="3B3DA2A2" w14:textId="77777777" w:rsidR="00585F72" w:rsidRDefault="00585F72" w:rsidP="002B04BE">
      <w:pPr>
        <w:rPr>
          <w:sz w:val="22"/>
          <w:szCs w:val="22"/>
        </w:rPr>
      </w:pPr>
    </w:p>
    <w:p w14:paraId="4694E842" w14:textId="77777777" w:rsidR="00585F72" w:rsidRDefault="00585F72" w:rsidP="002B04BE">
      <w:pPr>
        <w:rPr>
          <w:sz w:val="22"/>
          <w:szCs w:val="22"/>
        </w:rPr>
      </w:pPr>
    </w:p>
    <w:p w14:paraId="599F09C9" w14:textId="77777777" w:rsidR="00F2584E" w:rsidRDefault="00F2584E" w:rsidP="002B04BE">
      <w:pPr>
        <w:rPr>
          <w:sz w:val="22"/>
          <w:szCs w:val="22"/>
        </w:rPr>
      </w:pPr>
    </w:p>
    <w:p w14:paraId="45474DBE" w14:textId="77777777" w:rsidR="00F2584E" w:rsidRDefault="00F2584E" w:rsidP="002B04BE">
      <w:pPr>
        <w:rPr>
          <w:sz w:val="22"/>
          <w:szCs w:val="22"/>
        </w:rPr>
      </w:pPr>
    </w:p>
    <w:p w14:paraId="5B7E572D" w14:textId="77777777" w:rsidR="00F2584E" w:rsidRDefault="00F2584E" w:rsidP="002B04BE">
      <w:pPr>
        <w:rPr>
          <w:sz w:val="22"/>
          <w:szCs w:val="22"/>
        </w:rPr>
      </w:pPr>
    </w:p>
    <w:p w14:paraId="18E33B6E" w14:textId="77777777" w:rsidR="00F2584E" w:rsidRDefault="00F2584E" w:rsidP="002B04BE">
      <w:pPr>
        <w:rPr>
          <w:sz w:val="22"/>
          <w:szCs w:val="22"/>
        </w:rPr>
      </w:pPr>
    </w:p>
    <w:p w14:paraId="606BBBE2" w14:textId="77777777" w:rsidR="00F2584E" w:rsidRDefault="00F2584E" w:rsidP="002B04BE">
      <w:pPr>
        <w:rPr>
          <w:sz w:val="22"/>
          <w:szCs w:val="22"/>
        </w:rPr>
      </w:pPr>
    </w:p>
    <w:p w14:paraId="2013AD89" w14:textId="77777777" w:rsidR="0084088C" w:rsidRDefault="0084088C" w:rsidP="002B04BE">
      <w:pPr>
        <w:rPr>
          <w:sz w:val="22"/>
          <w:szCs w:val="22"/>
        </w:rPr>
      </w:pPr>
    </w:p>
    <w:p w14:paraId="2DF531D8" w14:textId="77777777" w:rsidR="002B04BE" w:rsidRDefault="002B04BE" w:rsidP="002B04BE">
      <w:pPr>
        <w:rPr>
          <w:sz w:val="22"/>
          <w:szCs w:val="22"/>
        </w:rPr>
      </w:pPr>
    </w:p>
    <w:p w14:paraId="3285F37A" w14:textId="73EA3B3F" w:rsidR="005B5D7C" w:rsidRPr="00565AC8" w:rsidRDefault="005B5D7C" w:rsidP="005B5D7C">
      <w:pPr>
        <w:rPr>
          <w:sz w:val="22"/>
          <w:szCs w:val="22"/>
        </w:rPr>
      </w:pPr>
      <w:r w:rsidRPr="00565AC8">
        <w:rPr>
          <w:b/>
          <w:bCs/>
          <w:sz w:val="22"/>
          <w:szCs w:val="22"/>
        </w:rPr>
        <w:t>V Kroměříži:</w:t>
      </w:r>
      <w:r w:rsidRPr="00565AC8">
        <w:rPr>
          <w:b/>
          <w:bCs/>
          <w:sz w:val="22"/>
          <w:szCs w:val="22"/>
        </w:rPr>
        <w:tab/>
      </w:r>
      <w:r w:rsidR="00027BCF">
        <w:rPr>
          <w:sz w:val="22"/>
          <w:szCs w:val="22"/>
        </w:rPr>
        <w:t>leden</w:t>
      </w:r>
      <w:r w:rsidRPr="00565AC8">
        <w:rPr>
          <w:sz w:val="22"/>
          <w:szCs w:val="22"/>
        </w:rPr>
        <w:t xml:space="preserve"> 20</w:t>
      </w:r>
      <w:r w:rsidR="00F53D96">
        <w:rPr>
          <w:sz w:val="22"/>
          <w:szCs w:val="22"/>
        </w:rPr>
        <w:t>2</w:t>
      </w:r>
      <w:r w:rsidR="00027BCF">
        <w:rPr>
          <w:sz w:val="22"/>
          <w:szCs w:val="22"/>
        </w:rPr>
        <w:t>6</w:t>
      </w:r>
      <w:r w:rsidRPr="00565AC8">
        <w:rPr>
          <w:sz w:val="22"/>
          <w:szCs w:val="22"/>
        </w:rPr>
        <w:tab/>
      </w:r>
      <w:r w:rsidRPr="00565AC8">
        <w:rPr>
          <w:sz w:val="22"/>
          <w:szCs w:val="22"/>
        </w:rPr>
        <w:tab/>
      </w:r>
      <w:r w:rsidRPr="00565AC8">
        <w:rPr>
          <w:sz w:val="22"/>
          <w:szCs w:val="22"/>
        </w:rPr>
        <w:tab/>
      </w:r>
      <w:r w:rsidRPr="00565AC8">
        <w:rPr>
          <w:sz w:val="22"/>
          <w:szCs w:val="22"/>
        </w:rPr>
        <w:tab/>
      </w:r>
      <w:r w:rsidRPr="00565AC8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65AC8">
        <w:rPr>
          <w:sz w:val="22"/>
          <w:szCs w:val="22"/>
        </w:rPr>
        <w:tab/>
      </w:r>
      <w:r w:rsidR="0091006D">
        <w:rPr>
          <w:sz w:val="22"/>
          <w:szCs w:val="22"/>
        </w:rPr>
        <w:tab/>
      </w:r>
      <w:r w:rsidRPr="00565AC8">
        <w:rPr>
          <w:sz w:val="22"/>
          <w:szCs w:val="22"/>
        </w:rPr>
        <w:t xml:space="preserve">č. j. </w:t>
      </w:r>
      <w:r w:rsidR="00896139">
        <w:rPr>
          <w:sz w:val="22"/>
          <w:szCs w:val="22"/>
        </w:rPr>
        <w:t>03</w:t>
      </w:r>
      <w:r w:rsidR="00027BCF">
        <w:rPr>
          <w:sz w:val="22"/>
          <w:szCs w:val="22"/>
        </w:rPr>
        <w:t>9</w:t>
      </w:r>
      <w:r w:rsidR="00896139">
        <w:rPr>
          <w:sz w:val="22"/>
          <w:szCs w:val="22"/>
        </w:rPr>
        <w:t>/2025</w:t>
      </w:r>
    </w:p>
    <w:p w14:paraId="6E7498EC" w14:textId="71C1A8C6" w:rsidR="00441EB3" w:rsidRDefault="005B5D7C" w:rsidP="005B5D7C">
      <w:pPr>
        <w:rPr>
          <w:sz w:val="22"/>
          <w:szCs w:val="22"/>
        </w:rPr>
      </w:pPr>
      <w:r>
        <w:rPr>
          <w:b/>
          <w:bCs/>
          <w:sz w:val="22"/>
          <w:szCs w:val="22"/>
        </w:rPr>
        <w:t>Vypracoval:</w:t>
      </w:r>
      <w:r>
        <w:rPr>
          <w:sz w:val="22"/>
          <w:szCs w:val="22"/>
        </w:rPr>
        <w:tab/>
      </w:r>
      <w:r w:rsidR="009D1D5A">
        <w:rPr>
          <w:sz w:val="22"/>
          <w:szCs w:val="22"/>
        </w:rPr>
        <w:t>Ing. Eduard Šober</w:t>
      </w:r>
    </w:p>
    <w:p w14:paraId="0A1B7DE3" w14:textId="450B6D1C" w:rsidR="00226F8F" w:rsidRPr="00A07616" w:rsidRDefault="0089613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sz w:val="22"/>
          <w:szCs w:val="22"/>
        </w:rPr>
        <w:t>Ing. Ivana Chovancová</w:t>
      </w:r>
    </w:p>
    <w:p w14:paraId="5BB93385" w14:textId="65C29762" w:rsidR="006936CE" w:rsidRDefault="006936CE">
      <w:pPr>
        <w:jc w:val="left"/>
      </w:pPr>
      <w:r>
        <w:br w:type="page"/>
      </w:r>
    </w:p>
    <w:p w14:paraId="457E40D7" w14:textId="4DAFA26A" w:rsidR="00663B6C" w:rsidRDefault="00663B6C"/>
    <w:tbl>
      <w:tblPr>
        <w:tblpPr w:leftFromText="141" w:rightFromText="141" w:vertAnchor="page" w:horzAnchor="margin" w:tblpY="2836"/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2228"/>
        <w:gridCol w:w="567"/>
        <w:gridCol w:w="1316"/>
        <w:gridCol w:w="567"/>
        <w:gridCol w:w="2551"/>
      </w:tblGrid>
      <w:tr w:rsidR="00896139" w:rsidRPr="00811AA7" w14:paraId="359C5A94" w14:textId="77777777" w:rsidTr="00F21C05">
        <w:trPr>
          <w:trHeight w:val="652"/>
        </w:trPr>
        <w:tc>
          <w:tcPr>
            <w:tcW w:w="9709" w:type="dxa"/>
            <w:gridSpan w:val="6"/>
            <w:vAlign w:val="center"/>
          </w:tcPr>
          <w:p w14:paraId="3ED612CF" w14:textId="77777777" w:rsidR="00896139" w:rsidRPr="00EE1CF4" w:rsidRDefault="00896139" w:rsidP="00EE1CF4">
            <w:pPr>
              <w:pStyle w:val="Nadpis1"/>
              <w:tabs>
                <w:tab w:val="clear" w:pos="2574"/>
                <w:tab w:val="num" w:pos="851"/>
              </w:tabs>
              <w:spacing w:after="240"/>
              <w:rPr>
                <w:rFonts w:ascii="Arial" w:hAnsi="Arial" w:cs="Arial"/>
                <w:b w:val="0"/>
                <w:bCs w:val="0"/>
                <w:caps/>
                <w:sz w:val="28"/>
                <w:szCs w:val="28"/>
              </w:rPr>
            </w:pPr>
            <w:bookmarkStart w:id="1" w:name="_Toc218688141"/>
            <w:bookmarkStart w:id="2" w:name="_Hlk200613345"/>
            <w:bookmarkStart w:id="3" w:name="_Toc220925661"/>
            <w:r w:rsidRPr="00EE1CF4">
              <w:rPr>
                <w:rFonts w:ascii="Arial" w:hAnsi="Arial" w:cs="Arial"/>
              </w:rPr>
              <w:t>Identifikační údaje</w:t>
            </w:r>
            <w:bookmarkEnd w:id="1"/>
            <w:bookmarkEnd w:id="3"/>
          </w:p>
        </w:tc>
      </w:tr>
      <w:tr w:rsidR="00896139" w:rsidRPr="00811AA7" w14:paraId="2300A1AA" w14:textId="77777777" w:rsidTr="00F21C05">
        <w:trPr>
          <w:trHeight w:val="340"/>
        </w:trPr>
        <w:tc>
          <w:tcPr>
            <w:tcW w:w="2480" w:type="dxa"/>
            <w:vAlign w:val="center"/>
          </w:tcPr>
          <w:p w14:paraId="4A4BAF44" w14:textId="77777777" w:rsidR="00896139" w:rsidRPr="00811AA7" w:rsidRDefault="00896139" w:rsidP="00F21C05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Název akce:</w:t>
            </w:r>
          </w:p>
        </w:tc>
        <w:tc>
          <w:tcPr>
            <w:tcW w:w="7229" w:type="dxa"/>
            <w:gridSpan w:val="5"/>
            <w:vAlign w:val="center"/>
          </w:tcPr>
          <w:p w14:paraId="548F92D4" w14:textId="736B7973" w:rsidR="00896139" w:rsidRPr="00811AA7" w:rsidRDefault="00261C91" w:rsidP="00F21C05">
            <w:pPr>
              <w:autoSpaceDE w:val="0"/>
              <w:autoSpaceDN w:val="0"/>
              <w:adjustRightInd w:val="0"/>
              <w:spacing w:line="276" w:lineRule="auto"/>
              <w:ind w:left="-70"/>
              <w:jc w:val="left"/>
              <w:rPr>
                <w:sz w:val="22"/>
                <w:szCs w:val="22"/>
              </w:rPr>
            </w:pPr>
            <w:r w:rsidRPr="00AD0E7C">
              <w:rPr>
                <w:sz w:val="22"/>
                <w:szCs w:val="22"/>
              </w:rPr>
              <w:t xml:space="preserve">Rekonstrukce </w:t>
            </w:r>
            <w:r>
              <w:rPr>
                <w:sz w:val="22"/>
                <w:szCs w:val="22"/>
              </w:rPr>
              <w:t xml:space="preserve">rozvodů vody a strojního zařízení kotelny </w:t>
            </w:r>
            <w:r w:rsidRPr="004A6761">
              <w:rPr>
                <w:bCs/>
                <w:sz w:val="22"/>
                <w:szCs w:val="22"/>
              </w:rPr>
              <w:t>Mateřská škola</w:t>
            </w:r>
            <w:r>
              <w:rPr>
                <w:bCs/>
                <w:sz w:val="22"/>
                <w:szCs w:val="22"/>
              </w:rPr>
              <w:t>,</w:t>
            </w:r>
            <w:r w:rsidRPr="004A6761">
              <w:rPr>
                <w:bCs/>
                <w:sz w:val="22"/>
                <w:szCs w:val="22"/>
              </w:rPr>
              <w:t xml:space="preserve"> Kroměříž</w:t>
            </w:r>
            <w:r>
              <w:rPr>
                <w:bCs/>
                <w:sz w:val="22"/>
                <w:szCs w:val="22"/>
              </w:rPr>
              <w:t>, Štítného 3712</w:t>
            </w:r>
          </w:p>
        </w:tc>
      </w:tr>
      <w:tr w:rsidR="00896139" w:rsidRPr="00811AA7" w14:paraId="3CFE8C6A" w14:textId="77777777" w:rsidTr="00F21C05">
        <w:trPr>
          <w:trHeight w:val="191"/>
        </w:trPr>
        <w:tc>
          <w:tcPr>
            <w:tcW w:w="2480" w:type="dxa"/>
            <w:vAlign w:val="center"/>
          </w:tcPr>
          <w:p w14:paraId="6A46B7A5" w14:textId="77777777" w:rsidR="00896139" w:rsidRPr="00811AA7" w:rsidRDefault="00896139" w:rsidP="00F21C05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Místo stavby:</w:t>
            </w:r>
          </w:p>
        </w:tc>
        <w:tc>
          <w:tcPr>
            <w:tcW w:w="7229" w:type="dxa"/>
            <w:gridSpan w:val="5"/>
            <w:vAlign w:val="center"/>
          </w:tcPr>
          <w:p w14:paraId="36001A52" w14:textId="7DF83718" w:rsidR="00896139" w:rsidRPr="00811AA7" w:rsidRDefault="00261C91" w:rsidP="00F21C05">
            <w:pPr>
              <w:autoSpaceDE w:val="0"/>
              <w:autoSpaceDN w:val="0"/>
              <w:adjustRightInd w:val="0"/>
              <w:ind w:left="-70"/>
              <w:jc w:val="left"/>
              <w:rPr>
                <w:sz w:val="22"/>
                <w:szCs w:val="22"/>
              </w:rPr>
            </w:pPr>
            <w:r w:rsidRPr="004A6761">
              <w:rPr>
                <w:bCs/>
                <w:sz w:val="22"/>
                <w:szCs w:val="22"/>
              </w:rPr>
              <w:t>Kroměříž</w:t>
            </w:r>
            <w:r>
              <w:rPr>
                <w:bCs/>
                <w:sz w:val="22"/>
                <w:szCs w:val="22"/>
              </w:rPr>
              <w:t>, Štítného 3712/4</w:t>
            </w:r>
          </w:p>
        </w:tc>
      </w:tr>
      <w:tr w:rsidR="00896139" w:rsidRPr="00811AA7" w14:paraId="361466CE" w14:textId="77777777" w:rsidTr="00F21C05">
        <w:trPr>
          <w:trHeight w:val="340"/>
        </w:trPr>
        <w:tc>
          <w:tcPr>
            <w:tcW w:w="2480" w:type="dxa"/>
            <w:vAlign w:val="center"/>
          </w:tcPr>
          <w:p w14:paraId="0C5D8312" w14:textId="77777777" w:rsidR="00896139" w:rsidRPr="00811AA7" w:rsidRDefault="00896139" w:rsidP="00F21C05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Kraj:</w:t>
            </w:r>
          </w:p>
        </w:tc>
        <w:tc>
          <w:tcPr>
            <w:tcW w:w="7229" w:type="dxa"/>
            <w:gridSpan w:val="5"/>
            <w:vAlign w:val="center"/>
          </w:tcPr>
          <w:p w14:paraId="7A7A04BB" w14:textId="77777777" w:rsidR="00896139" w:rsidRPr="00811AA7" w:rsidRDefault="00896139" w:rsidP="00F21C05">
            <w:pPr>
              <w:autoSpaceDE w:val="0"/>
              <w:autoSpaceDN w:val="0"/>
              <w:adjustRightInd w:val="0"/>
              <w:ind w:left="-70"/>
              <w:jc w:val="left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Zlínský</w:t>
            </w:r>
          </w:p>
        </w:tc>
      </w:tr>
      <w:tr w:rsidR="00896139" w:rsidRPr="00811AA7" w14:paraId="4E358BDC" w14:textId="77777777" w:rsidTr="00F21C05">
        <w:trPr>
          <w:trHeight w:val="340"/>
        </w:trPr>
        <w:tc>
          <w:tcPr>
            <w:tcW w:w="2480" w:type="dxa"/>
            <w:vAlign w:val="center"/>
          </w:tcPr>
          <w:p w14:paraId="47B8C3D4" w14:textId="77777777" w:rsidR="00896139" w:rsidRPr="00811AA7" w:rsidRDefault="00896139" w:rsidP="00F21C05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 xml:space="preserve">Část: </w:t>
            </w:r>
          </w:p>
        </w:tc>
        <w:tc>
          <w:tcPr>
            <w:tcW w:w="7229" w:type="dxa"/>
            <w:gridSpan w:val="5"/>
            <w:vAlign w:val="center"/>
          </w:tcPr>
          <w:p w14:paraId="163D7170" w14:textId="7B12D12D" w:rsidR="00896139" w:rsidRPr="00811AA7" w:rsidRDefault="00896139" w:rsidP="00F21C05">
            <w:pPr>
              <w:autoSpaceDE w:val="0"/>
              <w:autoSpaceDN w:val="0"/>
              <w:adjustRightInd w:val="0"/>
              <w:ind w:left="-70"/>
              <w:jc w:val="left"/>
              <w:rPr>
                <w:b/>
                <w:bCs/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D.1.</w:t>
            </w:r>
            <w:r>
              <w:rPr>
                <w:sz w:val="22"/>
                <w:szCs w:val="22"/>
              </w:rPr>
              <w:t>1</w:t>
            </w:r>
            <w:r w:rsidRPr="00811AA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Architektonicko – stavební řešení</w:t>
            </w:r>
          </w:p>
        </w:tc>
      </w:tr>
      <w:tr w:rsidR="00896139" w:rsidRPr="00811AA7" w14:paraId="2CBB00CC" w14:textId="77777777" w:rsidTr="00F21C05">
        <w:trPr>
          <w:trHeight w:val="340"/>
        </w:trPr>
        <w:tc>
          <w:tcPr>
            <w:tcW w:w="2480" w:type="dxa"/>
            <w:vAlign w:val="center"/>
          </w:tcPr>
          <w:p w14:paraId="77435D45" w14:textId="77777777" w:rsidR="00896139" w:rsidRPr="00811AA7" w:rsidRDefault="00896139" w:rsidP="00F21C05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Stupeň:</w:t>
            </w:r>
          </w:p>
        </w:tc>
        <w:tc>
          <w:tcPr>
            <w:tcW w:w="7229" w:type="dxa"/>
            <w:gridSpan w:val="5"/>
            <w:vAlign w:val="center"/>
          </w:tcPr>
          <w:p w14:paraId="6E5E24E9" w14:textId="77777777" w:rsidR="00896139" w:rsidRPr="00811AA7" w:rsidRDefault="00896139" w:rsidP="00F21C05">
            <w:pPr>
              <w:autoSpaceDE w:val="0"/>
              <w:autoSpaceDN w:val="0"/>
              <w:adjustRightInd w:val="0"/>
              <w:ind w:left="-70"/>
              <w:jc w:val="left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Dokumentace pro výběr zhotovitele a provádění stavby</w:t>
            </w:r>
          </w:p>
        </w:tc>
      </w:tr>
      <w:tr w:rsidR="00896139" w:rsidRPr="00811AA7" w14:paraId="4B22E2D6" w14:textId="77777777" w:rsidTr="00F21C05">
        <w:trPr>
          <w:trHeight w:val="340"/>
        </w:trPr>
        <w:tc>
          <w:tcPr>
            <w:tcW w:w="2480" w:type="dxa"/>
            <w:vAlign w:val="center"/>
          </w:tcPr>
          <w:p w14:paraId="1D1A5938" w14:textId="77777777" w:rsidR="00896139" w:rsidRPr="00811AA7" w:rsidRDefault="00896139" w:rsidP="00F21C05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Zakázka:</w:t>
            </w:r>
          </w:p>
        </w:tc>
        <w:tc>
          <w:tcPr>
            <w:tcW w:w="2795" w:type="dxa"/>
            <w:gridSpan w:val="2"/>
            <w:vAlign w:val="center"/>
          </w:tcPr>
          <w:p w14:paraId="16DD7B49" w14:textId="24E727C5" w:rsidR="00896139" w:rsidRPr="00811AA7" w:rsidRDefault="00896139" w:rsidP="00F21C05">
            <w:pPr>
              <w:autoSpaceDE w:val="0"/>
              <w:autoSpaceDN w:val="0"/>
              <w:adjustRightInd w:val="0"/>
              <w:ind w:left="-70"/>
              <w:jc w:val="left"/>
              <w:rPr>
                <w:bCs/>
                <w:sz w:val="22"/>
                <w:szCs w:val="22"/>
              </w:rPr>
            </w:pPr>
            <w:r w:rsidRPr="00811AA7">
              <w:rPr>
                <w:bCs/>
                <w:sz w:val="22"/>
                <w:szCs w:val="22"/>
              </w:rPr>
              <w:t>12/2025/03</w:t>
            </w:r>
            <w:r w:rsidR="00261C91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883" w:type="dxa"/>
            <w:gridSpan w:val="2"/>
            <w:vAlign w:val="center"/>
          </w:tcPr>
          <w:p w14:paraId="49CF4D00" w14:textId="77777777" w:rsidR="00896139" w:rsidRPr="00811AA7" w:rsidRDefault="00896139" w:rsidP="00F21C05">
            <w:pPr>
              <w:autoSpaceDE w:val="0"/>
              <w:autoSpaceDN w:val="0"/>
              <w:adjustRightInd w:val="0"/>
              <w:ind w:left="-70"/>
              <w:jc w:val="left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Datum:</w:t>
            </w:r>
          </w:p>
        </w:tc>
        <w:tc>
          <w:tcPr>
            <w:tcW w:w="2551" w:type="dxa"/>
            <w:vAlign w:val="center"/>
          </w:tcPr>
          <w:p w14:paraId="30C9DCA8" w14:textId="1B1F1434" w:rsidR="00896139" w:rsidRPr="00811AA7" w:rsidRDefault="00261C91" w:rsidP="00F21C05">
            <w:pPr>
              <w:autoSpaceDE w:val="0"/>
              <w:autoSpaceDN w:val="0"/>
              <w:adjustRightInd w:val="0"/>
              <w:ind w:left="-7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896139" w:rsidRPr="00811AA7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6</w:t>
            </w:r>
          </w:p>
        </w:tc>
      </w:tr>
      <w:tr w:rsidR="00896139" w:rsidRPr="00811AA7" w14:paraId="7B9C268F" w14:textId="77777777" w:rsidTr="00F21C05">
        <w:trPr>
          <w:trHeight w:val="340"/>
        </w:trPr>
        <w:tc>
          <w:tcPr>
            <w:tcW w:w="2480" w:type="dxa"/>
            <w:vAlign w:val="center"/>
          </w:tcPr>
          <w:p w14:paraId="1465025D" w14:textId="77777777" w:rsidR="00896139" w:rsidRPr="00811AA7" w:rsidRDefault="00896139" w:rsidP="00F21C05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Investor:</w:t>
            </w:r>
          </w:p>
        </w:tc>
        <w:tc>
          <w:tcPr>
            <w:tcW w:w="7229" w:type="dxa"/>
            <w:gridSpan w:val="5"/>
            <w:vAlign w:val="center"/>
          </w:tcPr>
          <w:p w14:paraId="02185C5E" w14:textId="77777777" w:rsidR="00896139" w:rsidRPr="00811AA7" w:rsidRDefault="00896139" w:rsidP="00F21C05">
            <w:pPr>
              <w:autoSpaceDE w:val="0"/>
              <w:autoSpaceDN w:val="0"/>
              <w:adjustRightInd w:val="0"/>
              <w:ind w:left="-70" w:right="-1669"/>
              <w:jc w:val="left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Město Kroměříž</w:t>
            </w:r>
          </w:p>
        </w:tc>
      </w:tr>
      <w:tr w:rsidR="00896139" w:rsidRPr="00811AA7" w14:paraId="6986C744" w14:textId="77777777" w:rsidTr="00F21C05">
        <w:trPr>
          <w:trHeight w:val="340"/>
        </w:trPr>
        <w:tc>
          <w:tcPr>
            <w:tcW w:w="2480" w:type="dxa"/>
            <w:vAlign w:val="center"/>
          </w:tcPr>
          <w:p w14:paraId="308046CC" w14:textId="77777777" w:rsidR="00896139" w:rsidRPr="00811AA7" w:rsidRDefault="00896139" w:rsidP="00F21C05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</w:p>
        </w:tc>
        <w:tc>
          <w:tcPr>
            <w:tcW w:w="7229" w:type="dxa"/>
            <w:gridSpan w:val="5"/>
            <w:vAlign w:val="center"/>
          </w:tcPr>
          <w:p w14:paraId="4428BA7B" w14:textId="77777777" w:rsidR="00896139" w:rsidRPr="00811AA7" w:rsidRDefault="00896139" w:rsidP="00F21C05">
            <w:pPr>
              <w:autoSpaceDE w:val="0"/>
              <w:autoSpaceDN w:val="0"/>
              <w:adjustRightInd w:val="0"/>
              <w:ind w:left="-70" w:right="-1669"/>
              <w:jc w:val="left"/>
              <w:rPr>
                <w:sz w:val="22"/>
                <w:szCs w:val="22"/>
              </w:rPr>
            </w:pPr>
            <w:r w:rsidRPr="00811AA7">
              <w:rPr>
                <w:color w:val="000000"/>
                <w:sz w:val="22"/>
                <w:szCs w:val="22"/>
              </w:rPr>
              <w:t>Velké náměstí 115/1, 767 01 Kroměříž</w:t>
            </w:r>
          </w:p>
        </w:tc>
      </w:tr>
      <w:tr w:rsidR="00896139" w:rsidRPr="00811AA7" w14:paraId="7619801A" w14:textId="77777777" w:rsidTr="00F21C05">
        <w:trPr>
          <w:trHeight w:val="340"/>
        </w:trPr>
        <w:tc>
          <w:tcPr>
            <w:tcW w:w="2480" w:type="dxa"/>
            <w:vAlign w:val="center"/>
          </w:tcPr>
          <w:p w14:paraId="72975996" w14:textId="77777777" w:rsidR="00896139" w:rsidRPr="00811AA7" w:rsidRDefault="00896139" w:rsidP="00F21C05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3354C02F" w14:textId="77777777" w:rsidR="00896139" w:rsidRPr="00811AA7" w:rsidRDefault="00896139" w:rsidP="00F21C05">
            <w:pPr>
              <w:autoSpaceDE w:val="0"/>
              <w:autoSpaceDN w:val="0"/>
              <w:adjustRightInd w:val="0"/>
              <w:ind w:left="-70"/>
              <w:jc w:val="left"/>
              <w:rPr>
                <w:bCs/>
                <w:sz w:val="22"/>
                <w:szCs w:val="22"/>
              </w:rPr>
            </w:pPr>
            <w:r w:rsidRPr="00811AA7">
              <w:rPr>
                <w:i/>
                <w:sz w:val="22"/>
                <w:szCs w:val="22"/>
              </w:rPr>
              <w:t>IČ:</w:t>
            </w:r>
            <w:r w:rsidRPr="00811AA7">
              <w:t xml:space="preserve"> </w:t>
            </w:r>
            <w:r w:rsidRPr="00811AA7">
              <w:rPr>
                <w:i/>
                <w:iCs/>
                <w:color w:val="000000"/>
                <w:sz w:val="22"/>
                <w:szCs w:val="22"/>
              </w:rPr>
              <w:t>002873514</w:t>
            </w:r>
          </w:p>
        </w:tc>
        <w:tc>
          <w:tcPr>
            <w:tcW w:w="1883" w:type="dxa"/>
            <w:gridSpan w:val="2"/>
            <w:vAlign w:val="center"/>
          </w:tcPr>
          <w:p w14:paraId="555DAC1B" w14:textId="77777777" w:rsidR="00896139" w:rsidRPr="00811AA7" w:rsidRDefault="00896139" w:rsidP="00F21C05">
            <w:pPr>
              <w:autoSpaceDE w:val="0"/>
              <w:autoSpaceDN w:val="0"/>
              <w:adjustRightInd w:val="0"/>
              <w:ind w:left="-70"/>
              <w:jc w:val="left"/>
              <w:rPr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05A06A45" w14:textId="77777777" w:rsidR="00896139" w:rsidRPr="00811AA7" w:rsidRDefault="00896139" w:rsidP="00F21C05">
            <w:pPr>
              <w:autoSpaceDE w:val="0"/>
              <w:autoSpaceDN w:val="0"/>
              <w:adjustRightInd w:val="0"/>
              <w:ind w:left="-70"/>
              <w:jc w:val="left"/>
              <w:rPr>
                <w:sz w:val="22"/>
                <w:szCs w:val="22"/>
              </w:rPr>
            </w:pPr>
          </w:p>
        </w:tc>
      </w:tr>
      <w:tr w:rsidR="00261C91" w:rsidRPr="00811AA7" w14:paraId="518E90A8" w14:textId="77777777" w:rsidTr="00F21C05">
        <w:trPr>
          <w:trHeight w:val="340"/>
        </w:trPr>
        <w:tc>
          <w:tcPr>
            <w:tcW w:w="2480" w:type="dxa"/>
            <w:vAlign w:val="center"/>
          </w:tcPr>
          <w:p w14:paraId="4B5457A3" w14:textId="77777777" w:rsidR="00261C91" w:rsidRPr="00811AA7" w:rsidRDefault="00261C91" w:rsidP="00261C91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Správce objektu:</w:t>
            </w:r>
          </w:p>
        </w:tc>
        <w:tc>
          <w:tcPr>
            <w:tcW w:w="7229" w:type="dxa"/>
            <w:gridSpan w:val="5"/>
            <w:vAlign w:val="center"/>
          </w:tcPr>
          <w:p w14:paraId="7DB2DB28" w14:textId="58E65AAB" w:rsidR="00261C91" w:rsidRPr="00811AA7" w:rsidRDefault="00261C91" w:rsidP="00261C91">
            <w:pPr>
              <w:autoSpaceDE w:val="0"/>
              <w:autoSpaceDN w:val="0"/>
              <w:adjustRightInd w:val="0"/>
              <w:ind w:left="-70"/>
              <w:jc w:val="left"/>
              <w:rPr>
                <w:bCs/>
                <w:iCs/>
                <w:sz w:val="22"/>
                <w:szCs w:val="22"/>
              </w:rPr>
            </w:pPr>
            <w:r w:rsidRPr="004A6761">
              <w:rPr>
                <w:bCs/>
                <w:sz w:val="22"/>
                <w:szCs w:val="22"/>
              </w:rPr>
              <w:t xml:space="preserve">Mateřská škola Kroměříž </w:t>
            </w:r>
            <w:r>
              <w:rPr>
                <w:bCs/>
                <w:sz w:val="22"/>
                <w:szCs w:val="22"/>
              </w:rPr>
              <w:t>Štítného, příspěvková organizace</w:t>
            </w:r>
          </w:p>
        </w:tc>
      </w:tr>
      <w:tr w:rsidR="00261C91" w:rsidRPr="00811AA7" w14:paraId="4BD1EBF6" w14:textId="77777777" w:rsidTr="00F21C05">
        <w:trPr>
          <w:trHeight w:val="340"/>
        </w:trPr>
        <w:tc>
          <w:tcPr>
            <w:tcW w:w="2480" w:type="dxa"/>
            <w:vAlign w:val="center"/>
          </w:tcPr>
          <w:p w14:paraId="65505213" w14:textId="77777777" w:rsidR="00261C91" w:rsidRPr="00811AA7" w:rsidRDefault="00261C91" w:rsidP="00261C91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</w:p>
        </w:tc>
        <w:tc>
          <w:tcPr>
            <w:tcW w:w="7229" w:type="dxa"/>
            <w:gridSpan w:val="5"/>
            <w:vAlign w:val="center"/>
          </w:tcPr>
          <w:p w14:paraId="556982F6" w14:textId="3341F917" w:rsidR="00261C91" w:rsidRPr="00811AA7" w:rsidRDefault="00261C91" w:rsidP="00261C91">
            <w:pPr>
              <w:autoSpaceDE w:val="0"/>
              <w:autoSpaceDN w:val="0"/>
              <w:adjustRightInd w:val="0"/>
              <w:ind w:left="-7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Štítného 3712/4</w:t>
            </w:r>
            <w:r w:rsidRPr="00070E0A">
              <w:rPr>
                <w:color w:val="000000"/>
                <w:sz w:val="22"/>
                <w:szCs w:val="22"/>
              </w:rPr>
              <w:t>, 767 01</w:t>
            </w:r>
            <w:r>
              <w:rPr>
                <w:color w:val="000000"/>
                <w:sz w:val="22"/>
                <w:szCs w:val="22"/>
              </w:rPr>
              <w:t xml:space="preserve"> Kroměříž</w:t>
            </w:r>
          </w:p>
        </w:tc>
      </w:tr>
      <w:tr w:rsidR="00261C91" w:rsidRPr="00811AA7" w14:paraId="39896B71" w14:textId="77777777" w:rsidTr="00F21C05">
        <w:trPr>
          <w:trHeight w:val="340"/>
        </w:trPr>
        <w:tc>
          <w:tcPr>
            <w:tcW w:w="2480" w:type="dxa"/>
            <w:vAlign w:val="center"/>
          </w:tcPr>
          <w:p w14:paraId="4F5618FA" w14:textId="77777777" w:rsidR="00261C91" w:rsidRPr="00811AA7" w:rsidRDefault="00261C91" w:rsidP="00261C91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</w:p>
        </w:tc>
        <w:tc>
          <w:tcPr>
            <w:tcW w:w="7229" w:type="dxa"/>
            <w:gridSpan w:val="5"/>
            <w:vAlign w:val="center"/>
          </w:tcPr>
          <w:p w14:paraId="35091C24" w14:textId="13880842" w:rsidR="00261C91" w:rsidRPr="00811AA7" w:rsidRDefault="00261C91" w:rsidP="00261C91">
            <w:pPr>
              <w:autoSpaceDE w:val="0"/>
              <w:autoSpaceDN w:val="0"/>
              <w:adjustRightInd w:val="0"/>
              <w:ind w:left="-70"/>
              <w:jc w:val="left"/>
              <w:rPr>
                <w:bCs/>
                <w:iCs/>
                <w:sz w:val="22"/>
                <w:szCs w:val="22"/>
              </w:rPr>
            </w:pPr>
            <w:r w:rsidRPr="00FF32C9">
              <w:rPr>
                <w:i/>
                <w:sz w:val="22"/>
                <w:szCs w:val="22"/>
              </w:rPr>
              <w:t>IČ:</w:t>
            </w:r>
            <w:r>
              <w:t xml:space="preserve"> </w:t>
            </w:r>
            <w:bookmarkStart w:id="4" w:name="_Hlk219881007"/>
            <w:r w:rsidRPr="001777EF">
              <w:rPr>
                <w:i/>
                <w:sz w:val="22"/>
                <w:szCs w:val="22"/>
              </w:rPr>
              <w:t>70995672</w:t>
            </w:r>
            <w:bookmarkEnd w:id="4"/>
          </w:p>
        </w:tc>
      </w:tr>
      <w:tr w:rsidR="00896139" w:rsidRPr="00811AA7" w14:paraId="0C2B1B9D" w14:textId="77777777" w:rsidTr="00F21C05">
        <w:trPr>
          <w:trHeight w:val="340"/>
        </w:trPr>
        <w:tc>
          <w:tcPr>
            <w:tcW w:w="2480" w:type="dxa"/>
            <w:vAlign w:val="center"/>
          </w:tcPr>
          <w:p w14:paraId="67EBAA23" w14:textId="77777777" w:rsidR="00896139" w:rsidRPr="00811AA7" w:rsidRDefault="00896139" w:rsidP="00F21C05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Projektant:</w:t>
            </w:r>
          </w:p>
        </w:tc>
        <w:tc>
          <w:tcPr>
            <w:tcW w:w="7229" w:type="dxa"/>
            <w:gridSpan w:val="5"/>
            <w:vAlign w:val="center"/>
          </w:tcPr>
          <w:p w14:paraId="56EAE39E" w14:textId="77777777" w:rsidR="00896139" w:rsidRPr="00811AA7" w:rsidRDefault="00896139" w:rsidP="00F21C05">
            <w:pPr>
              <w:autoSpaceDE w:val="0"/>
              <w:autoSpaceDN w:val="0"/>
              <w:adjustRightInd w:val="0"/>
              <w:ind w:left="-70"/>
              <w:jc w:val="left"/>
              <w:rPr>
                <w:bCs/>
                <w:iCs/>
                <w:sz w:val="22"/>
                <w:szCs w:val="22"/>
              </w:rPr>
            </w:pPr>
            <w:r w:rsidRPr="00811AA7">
              <w:rPr>
                <w:bCs/>
                <w:iCs/>
                <w:sz w:val="22"/>
                <w:szCs w:val="22"/>
              </w:rPr>
              <w:t>Ing. Eduard Šober, PROJEKCE-TZB,</w:t>
            </w:r>
          </w:p>
        </w:tc>
      </w:tr>
      <w:tr w:rsidR="00896139" w:rsidRPr="00811AA7" w14:paraId="1EC5AA5A" w14:textId="77777777" w:rsidTr="00F21C05">
        <w:trPr>
          <w:trHeight w:val="340"/>
        </w:trPr>
        <w:tc>
          <w:tcPr>
            <w:tcW w:w="2480" w:type="dxa"/>
            <w:vAlign w:val="center"/>
          </w:tcPr>
          <w:p w14:paraId="6CCF0922" w14:textId="77777777" w:rsidR="00896139" w:rsidRPr="00811AA7" w:rsidRDefault="00896139" w:rsidP="00F21C05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</w:p>
        </w:tc>
        <w:tc>
          <w:tcPr>
            <w:tcW w:w="7229" w:type="dxa"/>
            <w:gridSpan w:val="5"/>
            <w:vAlign w:val="center"/>
          </w:tcPr>
          <w:p w14:paraId="5D9E58E8" w14:textId="77777777" w:rsidR="00896139" w:rsidRPr="00811AA7" w:rsidRDefault="00896139" w:rsidP="00F21C05">
            <w:pPr>
              <w:autoSpaceDE w:val="0"/>
              <w:autoSpaceDN w:val="0"/>
              <w:adjustRightInd w:val="0"/>
              <w:ind w:left="-70"/>
              <w:jc w:val="left"/>
              <w:rPr>
                <w:bCs/>
                <w:i/>
                <w:iCs/>
                <w:sz w:val="22"/>
                <w:szCs w:val="22"/>
              </w:rPr>
            </w:pPr>
            <w:r w:rsidRPr="00811AA7">
              <w:rPr>
                <w:bCs/>
                <w:i/>
                <w:iCs/>
                <w:sz w:val="22"/>
                <w:szCs w:val="22"/>
              </w:rPr>
              <w:t>Pilařova 8/2, 767 01 Kroměříž</w:t>
            </w:r>
          </w:p>
        </w:tc>
      </w:tr>
      <w:tr w:rsidR="00896139" w:rsidRPr="00811AA7" w14:paraId="775AF8F3" w14:textId="77777777" w:rsidTr="00F21C05">
        <w:trPr>
          <w:trHeight w:val="340"/>
        </w:trPr>
        <w:tc>
          <w:tcPr>
            <w:tcW w:w="2480" w:type="dxa"/>
            <w:vAlign w:val="center"/>
          </w:tcPr>
          <w:p w14:paraId="20251205" w14:textId="77777777" w:rsidR="00896139" w:rsidRPr="00811AA7" w:rsidRDefault="00896139" w:rsidP="00F21C05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</w:p>
        </w:tc>
        <w:tc>
          <w:tcPr>
            <w:tcW w:w="7229" w:type="dxa"/>
            <w:gridSpan w:val="5"/>
            <w:vAlign w:val="center"/>
          </w:tcPr>
          <w:p w14:paraId="4930FCB1" w14:textId="77777777" w:rsidR="00896139" w:rsidRPr="00811AA7" w:rsidRDefault="00896139" w:rsidP="00F21C05">
            <w:pPr>
              <w:autoSpaceDE w:val="0"/>
              <w:autoSpaceDN w:val="0"/>
              <w:adjustRightInd w:val="0"/>
              <w:ind w:left="-70"/>
              <w:jc w:val="left"/>
              <w:rPr>
                <w:bCs/>
                <w:i/>
                <w:iCs/>
                <w:sz w:val="22"/>
                <w:szCs w:val="22"/>
              </w:rPr>
            </w:pPr>
            <w:r w:rsidRPr="00811AA7">
              <w:rPr>
                <w:i/>
                <w:iCs/>
                <w:sz w:val="22"/>
                <w:szCs w:val="22"/>
              </w:rPr>
              <w:t>IČ: 12303518</w:t>
            </w:r>
          </w:p>
        </w:tc>
      </w:tr>
      <w:tr w:rsidR="00896139" w:rsidRPr="00811AA7" w14:paraId="39186AEC" w14:textId="77777777" w:rsidTr="00F21C05">
        <w:trPr>
          <w:trHeight w:val="340"/>
        </w:trPr>
        <w:tc>
          <w:tcPr>
            <w:tcW w:w="2480" w:type="dxa"/>
            <w:vAlign w:val="center"/>
          </w:tcPr>
          <w:p w14:paraId="780D7CA2" w14:textId="77777777" w:rsidR="00896139" w:rsidRPr="00811AA7" w:rsidRDefault="00896139" w:rsidP="00F21C05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  <w:u w:val="single"/>
              </w:rPr>
            </w:pPr>
          </w:p>
        </w:tc>
        <w:tc>
          <w:tcPr>
            <w:tcW w:w="7229" w:type="dxa"/>
            <w:gridSpan w:val="5"/>
            <w:vAlign w:val="center"/>
          </w:tcPr>
          <w:p w14:paraId="38734485" w14:textId="77777777" w:rsidR="00896139" w:rsidRPr="00811AA7" w:rsidRDefault="00896139" w:rsidP="00F21C05">
            <w:pPr>
              <w:autoSpaceDE w:val="0"/>
              <w:autoSpaceDN w:val="0"/>
              <w:adjustRightInd w:val="0"/>
              <w:ind w:left="-70"/>
              <w:jc w:val="left"/>
              <w:rPr>
                <w:i/>
                <w:iCs/>
                <w:sz w:val="22"/>
                <w:szCs w:val="22"/>
              </w:rPr>
            </w:pPr>
            <w:r w:rsidRPr="00811AA7">
              <w:rPr>
                <w:bCs/>
                <w:i/>
                <w:iCs/>
                <w:sz w:val="22"/>
                <w:szCs w:val="22"/>
              </w:rPr>
              <w:t xml:space="preserve">tel.: +420 603 178 038, </w:t>
            </w:r>
            <w:r w:rsidRPr="00811AA7">
              <w:rPr>
                <w:i/>
                <w:iCs/>
                <w:sz w:val="22"/>
                <w:szCs w:val="22"/>
              </w:rPr>
              <w:t>e-mail: sober.tzb@tiscali.cz</w:t>
            </w:r>
          </w:p>
        </w:tc>
      </w:tr>
      <w:tr w:rsidR="00896139" w:rsidRPr="00811AA7" w14:paraId="21CA9373" w14:textId="77777777" w:rsidTr="00F21C05">
        <w:trPr>
          <w:trHeight w:val="340"/>
        </w:trPr>
        <w:tc>
          <w:tcPr>
            <w:tcW w:w="2480" w:type="dxa"/>
            <w:vAlign w:val="center"/>
          </w:tcPr>
          <w:p w14:paraId="78CAB9F2" w14:textId="77777777" w:rsidR="00896139" w:rsidRPr="00811AA7" w:rsidRDefault="00896139" w:rsidP="00F21C0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Zodp. proj. profese:</w:t>
            </w:r>
          </w:p>
        </w:tc>
        <w:tc>
          <w:tcPr>
            <w:tcW w:w="2228" w:type="dxa"/>
            <w:vAlign w:val="center"/>
          </w:tcPr>
          <w:p w14:paraId="144C6D6E" w14:textId="77777777" w:rsidR="00896139" w:rsidRPr="00811AA7" w:rsidRDefault="00896139" w:rsidP="00F21C05">
            <w:pPr>
              <w:autoSpaceDE w:val="0"/>
              <w:autoSpaceDN w:val="0"/>
              <w:adjustRightInd w:val="0"/>
              <w:ind w:left="-70"/>
              <w:jc w:val="left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Ing. Eduard Šober</w:t>
            </w:r>
          </w:p>
        </w:tc>
        <w:tc>
          <w:tcPr>
            <w:tcW w:w="1883" w:type="dxa"/>
            <w:gridSpan w:val="2"/>
            <w:vAlign w:val="center"/>
          </w:tcPr>
          <w:p w14:paraId="530ED9D2" w14:textId="77777777" w:rsidR="00896139" w:rsidRPr="00811AA7" w:rsidRDefault="00896139" w:rsidP="00F21C0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Kontroloval:</w:t>
            </w:r>
          </w:p>
        </w:tc>
        <w:tc>
          <w:tcPr>
            <w:tcW w:w="3118" w:type="dxa"/>
            <w:gridSpan w:val="2"/>
            <w:vAlign w:val="center"/>
          </w:tcPr>
          <w:p w14:paraId="7BC7245A" w14:textId="77777777" w:rsidR="00896139" w:rsidRPr="00811AA7" w:rsidRDefault="00896139" w:rsidP="00F21C05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Ing. Eduard Šober</w:t>
            </w:r>
          </w:p>
        </w:tc>
      </w:tr>
      <w:tr w:rsidR="00896139" w:rsidRPr="00811AA7" w14:paraId="6ED6BC1F" w14:textId="77777777" w:rsidTr="00F21C05">
        <w:trPr>
          <w:trHeight w:val="340"/>
        </w:trPr>
        <w:tc>
          <w:tcPr>
            <w:tcW w:w="2480" w:type="dxa"/>
            <w:vAlign w:val="center"/>
          </w:tcPr>
          <w:p w14:paraId="738754E7" w14:textId="77777777" w:rsidR="00896139" w:rsidRPr="00811AA7" w:rsidRDefault="00896139" w:rsidP="00F21C0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Projektant:</w:t>
            </w:r>
          </w:p>
        </w:tc>
        <w:tc>
          <w:tcPr>
            <w:tcW w:w="2228" w:type="dxa"/>
            <w:vAlign w:val="center"/>
          </w:tcPr>
          <w:p w14:paraId="29D10F9D" w14:textId="77777777" w:rsidR="00896139" w:rsidRPr="00811AA7" w:rsidRDefault="00896139" w:rsidP="00F21C05">
            <w:pPr>
              <w:autoSpaceDE w:val="0"/>
              <w:autoSpaceDN w:val="0"/>
              <w:adjustRightInd w:val="0"/>
              <w:ind w:left="-70"/>
              <w:jc w:val="left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Ing. Eduard Šober</w:t>
            </w:r>
          </w:p>
        </w:tc>
        <w:tc>
          <w:tcPr>
            <w:tcW w:w="1883" w:type="dxa"/>
            <w:gridSpan w:val="2"/>
            <w:vAlign w:val="center"/>
          </w:tcPr>
          <w:p w14:paraId="5450D0E0" w14:textId="77777777" w:rsidR="00896139" w:rsidRPr="00811AA7" w:rsidRDefault="00896139" w:rsidP="00F21C05">
            <w:pPr>
              <w:autoSpaceDE w:val="0"/>
              <w:autoSpaceDN w:val="0"/>
              <w:adjustRightInd w:val="0"/>
              <w:ind w:right="-70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Vypracoval:</w:t>
            </w:r>
          </w:p>
        </w:tc>
        <w:tc>
          <w:tcPr>
            <w:tcW w:w="3118" w:type="dxa"/>
            <w:gridSpan w:val="2"/>
            <w:vAlign w:val="center"/>
          </w:tcPr>
          <w:p w14:paraId="3B6A0F38" w14:textId="77777777" w:rsidR="00896139" w:rsidRPr="00811AA7" w:rsidRDefault="00896139" w:rsidP="00F21C05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811AA7">
              <w:rPr>
                <w:sz w:val="22"/>
                <w:szCs w:val="22"/>
              </w:rPr>
              <w:t>Ing. Ivana Chovancová</w:t>
            </w:r>
          </w:p>
        </w:tc>
      </w:tr>
      <w:bookmarkEnd w:id="2"/>
    </w:tbl>
    <w:p w14:paraId="65F68EED" w14:textId="77777777" w:rsidR="00896139" w:rsidRDefault="00896139"/>
    <w:p w14:paraId="3827913F" w14:textId="7521AA80" w:rsidR="00663B6C" w:rsidRDefault="00663B6C">
      <w:pPr>
        <w:jc w:val="left"/>
      </w:pPr>
    </w:p>
    <w:p w14:paraId="39C0EFB9" w14:textId="77777777" w:rsidR="00663B6C" w:rsidRDefault="00663B6C">
      <w:pPr>
        <w:jc w:val="left"/>
      </w:pPr>
    </w:p>
    <w:p w14:paraId="6F63307D" w14:textId="77777777" w:rsidR="00663B6C" w:rsidRDefault="00663B6C">
      <w:pPr>
        <w:jc w:val="left"/>
      </w:pPr>
    </w:p>
    <w:p w14:paraId="7B20188F" w14:textId="77777777" w:rsidR="00663B6C" w:rsidRDefault="00663B6C" w:rsidP="00663B6C"/>
    <w:p w14:paraId="58B6B935" w14:textId="77777777" w:rsidR="00663B6C" w:rsidRDefault="00663B6C" w:rsidP="00663B6C"/>
    <w:p w14:paraId="1E33BA3A" w14:textId="77777777" w:rsidR="00663B6C" w:rsidRDefault="00663B6C" w:rsidP="00663B6C"/>
    <w:p w14:paraId="4EEA0549" w14:textId="6AC680B2" w:rsidR="00663B6C" w:rsidRDefault="00663B6C">
      <w:pPr>
        <w:jc w:val="left"/>
      </w:pPr>
      <w:r>
        <w:br w:type="page"/>
      </w:r>
    </w:p>
    <w:p w14:paraId="186160AD" w14:textId="77777777" w:rsidR="00663B6C" w:rsidRPr="00663B6C" w:rsidRDefault="00663B6C" w:rsidP="00663B6C"/>
    <w:p w14:paraId="2EB0D9F4" w14:textId="76863579" w:rsidR="008D7049" w:rsidRPr="00401BFC" w:rsidRDefault="008D7049" w:rsidP="00EE1CF4">
      <w:pPr>
        <w:pStyle w:val="Nadpis1"/>
        <w:tabs>
          <w:tab w:val="clear" w:pos="2574"/>
          <w:tab w:val="num" w:pos="851"/>
        </w:tabs>
        <w:spacing w:after="240"/>
        <w:rPr>
          <w:rFonts w:ascii="Arial" w:hAnsi="Arial" w:cs="Arial"/>
          <w:bCs w:val="0"/>
          <w:sz w:val="28"/>
          <w:szCs w:val="28"/>
        </w:rPr>
      </w:pPr>
      <w:bookmarkStart w:id="5" w:name="_Toc220925662"/>
      <w:r w:rsidRPr="00401BFC">
        <w:rPr>
          <w:rFonts w:ascii="Arial" w:hAnsi="Arial" w:cs="Arial"/>
          <w:bCs w:val="0"/>
        </w:rPr>
        <w:t>Obsah</w:t>
      </w:r>
      <w:bookmarkEnd w:id="5"/>
    </w:p>
    <w:p w14:paraId="51A63DFB" w14:textId="77777777" w:rsidR="008D7049" w:rsidRDefault="008D7049" w:rsidP="008D7049">
      <w:pPr>
        <w:pStyle w:val="Obsah2"/>
        <w:tabs>
          <w:tab w:val="left" w:pos="800"/>
          <w:tab w:val="right" w:leader="dot" w:pos="8778"/>
        </w:tabs>
        <w:rPr>
          <w:caps/>
          <w:sz w:val="18"/>
          <w:szCs w:val="18"/>
        </w:rPr>
      </w:pPr>
    </w:p>
    <w:p w14:paraId="71A4A5F0" w14:textId="77777777" w:rsidR="008D7049" w:rsidRDefault="008D7049" w:rsidP="008D7049">
      <w:pPr>
        <w:pStyle w:val="Obsah2"/>
        <w:tabs>
          <w:tab w:val="left" w:pos="800"/>
          <w:tab w:val="right" w:leader="dot" w:pos="8778"/>
        </w:tabs>
        <w:rPr>
          <w:caps/>
          <w:sz w:val="18"/>
          <w:szCs w:val="18"/>
        </w:rPr>
      </w:pPr>
    </w:p>
    <w:p w14:paraId="5997143F" w14:textId="69764579" w:rsidR="00807B62" w:rsidRDefault="00362C1F">
      <w:pPr>
        <w:pStyle w:val="Obsah1"/>
        <w:tabs>
          <w:tab w:val="left" w:pos="60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caps/>
          <w:sz w:val="18"/>
          <w:szCs w:val="18"/>
        </w:rPr>
        <w:fldChar w:fldCharType="begin"/>
      </w:r>
      <w:r w:rsidR="008D7049">
        <w:rPr>
          <w:caps/>
          <w:sz w:val="18"/>
          <w:szCs w:val="18"/>
        </w:rPr>
        <w:instrText xml:space="preserve"> TOC \o "1-4" \h \z </w:instrText>
      </w:r>
      <w:r>
        <w:rPr>
          <w:caps/>
          <w:sz w:val="18"/>
          <w:szCs w:val="18"/>
        </w:rPr>
        <w:fldChar w:fldCharType="separate"/>
      </w:r>
      <w:hyperlink w:anchor="_Toc220925661" w:history="1">
        <w:r w:rsidR="00807B62" w:rsidRPr="002B24F7">
          <w:rPr>
            <w:rStyle w:val="Hypertextovodkaz"/>
            <w:noProof/>
          </w:rPr>
          <w:t>1.1</w:t>
        </w:r>
        <w:r w:rsidR="00807B62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807B62" w:rsidRPr="002B24F7">
          <w:rPr>
            <w:rStyle w:val="Hypertextovodkaz"/>
            <w:noProof/>
          </w:rPr>
          <w:t>Identifikační údaje</w:t>
        </w:r>
        <w:r w:rsidR="00807B62">
          <w:rPr>
            <w:noProof/>
            <w:webHidden/>
          </w:rPr>
          <w:tab/>
        </w:r>
        <w:r w:rsidR="00807B62">
          <w:rPr>
            <w:noProof/>
            <w:webHidden/>
          </w:rPr>
          <w:fldChar w:fldCharType="begin"/>
        </w:r>
        <w:r w:rsidR="00807B62">
          <w:rPr>
            <w:noProof/>
            <w:webHidden/>
          </w:rPr>
          <w:instrText xml:space="preserve"> PAGEREF _Toc220925661 \h </w:instrText>
        </w:r>
        <w:r w:rsidR="00807B62">
          <w:rPr>
            <w:noProof/>
            <w:webHidden/>
          </w:rPr>
        </w:r>
        <w:r w:rsidR="00807B62">
          <w:rPr>
            <w:noProof/>
            <w:webHidden/>
          </w:rPr>
          <w:fldChar w:fldCharType="separate"/>
        </w:r>
        <w:r w:rsidR="00807B62">
          <w:rPr>
            <w:noProof/>
            <w:webHidden/>
          </w:rPr>
          <w:t>2</w:t>
        </w:r>
        <w:r w:rsidR="00807B62">
          <w:rPr>
            <w:noProof/>
            <w:webHidden/>
          </w:rPr>
          <w:fldChar w:fldCharType="end"/>
        </w:r>
      </w:hyperlink>
    </w:p>
    <w:p w14:paraId="13F0A5CF" w14:textId="25730699" w:rsidR="00807B62" w:rsidRDefault="00807B62">
      <w:pPr>
        <w:pStyle w:val="Obsah1"/>
        <w:tabs>
          <w:tab w:val="left" w:pos="60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62" w:history="1">
        <w:r w:rsidRPr="002B24F7">
          <w:rPr>
            <w:rStyle w:val="Hypertextovodkaz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Obsah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2159F6A" w14:textId="0DC6C293" w:rsidR="00807B62" w:rsidRDefault="00807B62">
      <w:pPr>
        <w:pStyle w:val="Obsah1"/>
        <w:tabs>
          <w:tab w:val="left" w:pos="60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63" w:history="1">
        <w:r w:rsidRPr="002B24F7">
          <w:rPr>
            <w:rStyle w:val="Hypertextovodkaz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Architektonicko-stavební technické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291553C" w14:textId="68F5C153" w:rsidR="00807B62" w:rsidRDefault="00807B62">
      <w:pPr>
        <w:pStyle w:val="Obsah3"/>
        <w:tabs>
          <w:tab w:val="left" w:pos="120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64" w:history="1">
        <w:r w:rsidRPr="002B24F7">
          <w:rPr>
            <w:rStyle w:val="Hypertextovodkaz"/>
            <w:noProof/>
          </w:rPr>
          <w:t>1.3.1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Druh a rozsah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C7FD3AF" w14:textId="0EB7CCC6" w:rsidR="00807B62" w:rsidRDefault="00807B62">
      <w:pPr>
        <w:pStyle w:val="Obsah3"/>
        <w:tabs>
          <w:tab w:val="left" w:pos="120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65" w:history="1">
        <w:r w:rsidRPr="002B24F7">
          <w:rPr>
            <w:rStyle w:val="Hypertextovodkaz"/>
            <w:noProof/>
          </w:rPr>
          <w:t>1.3.2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Účel objektu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EE8C833" w14:textId="3632E5B7" w:rsidR="00807B62" w:rsidRDefault="00807B62">
      <w:pPr>
        <w:pStyle w:val="Obsah3"/>
        <w:tabs>
          <w:tab w:val="left" w:pos="120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66" w:history="1">
        <w:r w:rsidRPr="002B24F7">
          <w:rPr>
            <w:rStyle w:val="Hypertextovodkaz"/>
            <w:noProof/>
          </w:rPr>
          <w:t>1.3.3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Zásady architektonického, funkčního, dispozičního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3552E75" w14:textId="6D36ECB4" w:rsidR="00807B62" w:rsidRDefault="00807B62">
      <w:pPr>
        <w:pStyle w:val="Obsah3"/>
        <w:tabs>
          <w:tab w:val="left" w:pos="120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67" w:history="1">
        <w:r w:rsidRPr="002B24F7">
          <w:rPr>
            <w:rStyle w:val="Hypertextovodkaz"/>
            <w:noProof/>
          </w:rPr>
          <w:t>1.3.4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Dodržení obecných požadavků na výstavbu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5E427DB" w14:textId="44E6BD67" w:rsidR="00807B62" w:rsidRDefault="00807B62">
      <w:pPr>
        <w:pStyle w:val="Obsah3"/>
        <w:tabs>
          <w:tab w:val="left" w:pos="120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68" w:history="1">
        <w:r w:rsidRPr="002B24F7">
          <w:rPr>
            <w:rStyle w:val="Hypertextovodkaz"/>
            <w:noProof/>
          </w:rPr>
          <w:t>1.3.5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Dopravní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CD9BEDF" w14:textId="1AA1F9C6" w:rsidR="00807B62" w:rsidRDefault="00807B62">
      <w:pPr>
        <w:pStyle w:val="Obsah3"/>
        <w:tabs>
          <w:tab w:val="left" w:pos="120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69" w:history="1">
        <w:r w:rsidRPr="002B24F7">
          <w:rPr>
            <w:rStyle w:val="Hypertextovodkaz"/>
            <w:noProof/>
          </w:rPr>
          <w:t>1.3.6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Tepelně technické vlastnosti stavebních konstrukcí a vyplní otvorů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87C4155" w14:textId="0C903DEF" w:rsidR="00807B62" w:rsidRDefault="00807B62">
      <w:pPr>
        <w:pStyle w:val="Obsah3"/>
        <w:tabs>
          <w:tab w:val="left" w:pos="120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70" w:history="1">
        <w:r w:rsidRPr="002B24F7">
          <w:rPr>
            <w:rStyle w:val="Hypertextovodkaz"/>
            <w:noProof/>
          </w:rPr>
          <w:t>1.3.7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Seznam použitých podkladů, ČSN, technických předpisů, odborné literatury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1E34F4C" w14:textId="0D9BE902" w:rsidR="00807B62" w:rsidRDefault="00807B62">
      <w:pPr>
        <w:pStyle w:val="Obsah3"/>
        <w:tabs>
          <w:tab w:val="left" w:pos="120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71" w:history="1">
        <w:r w:rsidRPr="002B24F7">
          <w:rPr>
            <w:rStyle w:val="Hypertextovodkaz"/>
            <w:noProof/>
          </w:rPr>
          <w:t>1.3.8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Technické a konstrukční řešení objektu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865BBED" w14:textId="0013F85B" w:rsidR="00807B62" w:rsidRDefault="00807B62">
      <w:pPr>
        <w:pStyle w:val="Obsah4"/>
        <w:tabs>
          <w:tab w:val="left" w:pos="168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72" w:history="1">
        <w:r w:rsidRPr="002B24F7">
          <w:rPr>
            <w:rStyle w:val="Hypertextovodkaz"/>
            <w:noProof/>
          </w:rPr>
          <w:t>1.3.8.1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Stávající konstrukce: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1E7381C" w14:textId="345E76DF" w:rsidR="00807B62" w:rsidRDefault="00807B62">
      <w:pPr>
        <w:pStyle w:val="Obsah4"/>
        <w:tabs>
          <w:tab w:val="left" w:pos="168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73" w:history="1">
        <w:r w:rsidRPr="002B24F7">
          <w:rPr>
            <w:rStyle w:val="Hypertextovodkaz"/>
            <w:noProof/>
          </w:rPr>
          <w:t>1.3.8.2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Prováděné úpravy: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E605FCE" w14:textId="3DFBD337" w:rsidR="00807B62" w:rsidRDefault="00807B62">
      <w:pPr>
        <w:pStyle w:val="Obsah4"/>
        <w:tabs>
          <w:tab w:val="left" w:pos="168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74" w:history="1">
        <w:r w:rsidRPr="002B24F7">
          <w:rPr>
            <w:rStyle w:val="Hypertextovodkaz"/>
            <w:noProof/>
          </w:rPr>
          <w:t>1.3.8.3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Bourací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24843FE" w14:textId="13440C8C" w:rsidR="00807B62" w:rsidRDefault="00807B62">
      <w:pPr>
        <w:pStyle w:val="Obsah4"/>
        <w:tabs>
          <w:tab w:val="left" w:pos="168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75" w:history="1">
        <w:r w:rsidRPr="002B24F7">
          <w:rPr>
            <w:rStyle w:val="Hypertextovodkaz"/>
            <w:noProof/>
          </w:rPr>
          <w:t>1.3.8.4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Zemní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9653F2B" w14:textId="45E3D464" w:rsidR="00807B62" w:rsidRDefault="00807B62">
      <w:pPr>
        <w:pStyle w:val="Obsah4"/>
        <w:tabs>
          <w:tab w:val="left" w:pos="168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76" w:history="1">
        <w:r w:rsidRPr="002B24F7">
          <w:rPr>
            <w:rStyle w:val="Hypertextovodkaz"/>
            <w:noProof/>
          </w:rPr>
          <w:t>1.3.8.5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Základy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C350A91" w14:textId="57159146" w:rsidR="00807B62" w:rsidRDefault="00807B62">
      <w:pPr>
        <w:pStyle w:val="Obsah4"/>
        <w:tabs>
          <w:tab w:val="left" w:pos="168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77" w:history="1">
        <w:r w:rsidRPr="002B24F7">
          <w:rPr>
            <w:rStyle w:val="Hypertextovodkaz"/>
            <w:noProof/>
          </w:rPr>
          <w:t>1.3.8.6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Svislé konstrukce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9E3547C" w14:textId="663248D2" w:rsidR="00807B62" w:rsidRDefault="00807B62">
      <w:pPr>
        <w:pStyle w:val="Obsah4"/>
        <w:tabs>
          <w:tab w:val="left" w:pos="168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78" w:history="1">
        <w:r w:rsidRPr="002B24F7">
          <w:rPr>
            <w:rStyle w:val="Hypertextovodkaz"/>
            <w:noProof/>
          </w:rPr>
          <w:t>1.3.8.7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Vodorovné konstrukce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12D03E6" w14:textId="2589782D" w:rsidR="00807B62" w:rsidRDefault="00807B62">
      <w:pPr>
        <w:pStyle w:val="Obsah4"/>
        <w:tabs>
          <w:tab w:val="left" w:pos="168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79" w:history="1">
        <w:r w:rsidRPr="002B24F7">
          <w:rPr>
            <w:rStyle w:val="Hypertextovodkaz"/>
            <w:noProof/>
          </w:rPr>
          <w:t>1.3.8.8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Schodiště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6FB42EE" w14:textId="5563D479" w:rsidR="00807B62" w:rsidRDefault="00807B62">
      <w:pPr>
        <w:pStyle w:val="Obsah4"/>
        <w:tabs>
          <w:tab w:val="left" w:pos="168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80" w:history="1">
        <w:r w:rsidRPr="002B24F7">
          <w:rPr>
            <w:rStyle w:val="Hypertextovodkaz"/>
            <w:noProof/>
          </w:rPr>
          <w:t>1.3.8.9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Komín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0437D08" w14:textId="7D9ED838" w:rsidR="00807B62" w:rsidRDefault="00807B62">
      <w:pPr>
        <w:pStyle w:val="Obsah4"/>
        <w:tabs>
          <w:tab w:val="left" w:pos="168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81" w:history="1">
        <w:r w:rsidRPr="002B24F7">
          <w:rPr>
            <w:rStyle w:val="Hypertextovodkaz"/>
            <w:noProof/>
          </w:rPr>
          <w:t>1.3.8.10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Střešní konstrukce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82043D8" w14:textId="2FC62366" w:rsidR="00807B62" w:rsidRDefault="00807B62">
      <w:pPr>
        <w:pStyle w:val="Obsah4"/>
        <w:tabs>
          <w:tab w:val="left" w:pos="168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82" w:history="1">
        <w:r w:rsidRPr="002B24F7">
          <w:rPr>
            <w:rStyle w:val="Hypertextovodkaz"/>
            <w:noProof/>
          </w:rPr>
          <w:t>1.3.8.11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Úpravy povrchů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8D78831" w14:textId="0649B57C" w:rsidR="00807B62" w:rsidRDefault="00807B62">
      <w:pPr>
        <w:pStyle w:val="Obsah4"/>
        <w:tabs>
          <w:tab w:val="left" w:pos="168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83" w:history="1">
        <w:r w:rsidRPr="002B24F7">
          <w:rPr>
            <w:rStyle w:val="Hypertextovodkaz"/>
            <w:noProof/>
          </w:rPr>
          <w:t>1.3.8.12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Podlahy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F90960C" w14:textId="7D4FA6A3" w:rsidR="00807B62" w:rsidRDefault="00807B62">
      <w:pPr>
        <w:pStyle w:val="Obsah4"/>
        <w:tabs>
          <w:tab w:val="left" w:pos="168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84" w:history="1">
        <w:r w:rsidRPr="002B24F7">
          <w:rPr>
            <w:rStyle w:val="Hypertextovodkaz"/>
            <w:noProof/>
          </w:rPr>
          <w:t>1.3.8.13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Izolace proti vlhkosti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8D90075" w14:textId="0EFE0096" w:rsidR="00807B62" w:rsidRDefault="00807B62">
      <w:pPr>
        <w:pStyle w:val="Obsah4"/>
        <w:tabs>
          <w:tab w:val="left" w:pos="168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85" w:history="1">
        <w:r w:rsidRPr="002B24F7">
          <w:rPr>
            <w:rStyle w:val="Hypertextovodkaz"/>
            <w:noProof/>
          </w:rPr>
          <w:t>1.3.8.14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Výplně otvorů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7F367E2" w14:textId="7D31BC73" w:rsidR="00807B62" w:rsidRDefault="00807B62">
      <w:pPr>
        <w:pStyle w:val="Obsah4"/>
        <w:tabs>
          <w:tab w:val="left" w:pos="168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86" w:history="1">
        <w:r w:rsidRPr="002B24F7">
          <w:rPr>
            <w:rStyle w:val="Hypertextovodkaz"/>
            <w:noProof/>
          </w:rPr>
          <w:t>1.3.8.15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Zámečnické konstrukce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FE55212" w14:textId="3897C7A4" w:rsidR="00807B62" w:rsidRDefault="00807B62">
      <w:pPr>
        <w:pStyle w:val="Obsah4"/>
        <w:tabs>
          <w:tab w:val="left" w:pos="168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87" w:history="1">
        <w:r w:rsidRPr="002B24F7">
          <w:rPr>
            <w:rStyle w:val="Hypertextovodkaz"/>
            <w:noProof/>
          </w:rPr>
          <w:t>1.3.8.16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Konstrukce klempířské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B8A57E1" w14:textId="79700FC4" w:rsidR="00807B62" w:rsidRDefault="00807B62">
      <w:pPr>
        <w:pStyle w:val="Obsah4"/>
        <w:tabs>
          <w:tab w:val="left" w:pos="1680"/>
          <w:tab w:val="right" w:leader="dot" w:pos="991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0925688" w:history="1">
        <w:r w:rsidRPr="002B24F7">
          <w:rPr>
            <w:rStyle w:val="Hypertextovodkaz"/>
            <w:noProof/>
          </w:rPr>
          <w:t>1.3.8.17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B24F7">
          <w:rPr>
            <w:rStyle w:val="Hypertextovodkaz"/>
            <w:noProof/>
          </w:rPr>
          <w:t>Nátěry a malby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_Toc220925688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0D1A658" w14:textId="755A1652" w:rsidR="00941000" w:rsidRDefault="00362C1F" w:rsidP="008D7049">
      <w:r>
        <w:rPr>
          <w:caps/>
          <w:sz w:val="18"/>
          <w:szCs w:val="18"/>
        </w:rPr>
        <w:fldChar w:fldCharType="end"/>
      </w:r>
    </w:p>
    <w:p w14:paraId="45E76538" w14:textId="77777777" w:rsidR="00941000" w:rsidRDefault="00941000"/>
    <w:p w14:paraId="5922FAB8" w14:textId="3CB9A692" w:rsidR="00663B6C" w:rsidRDefault="00663B6C">
      <w:pPr>
        <w:jc w:val="left"/>
      </w:pPr>
      <w:r>
        <w:br w:type="page"/>
      </w:r>
    </w:p>
    <w:p w14:paraId="72B1C26A" w14:textId="77777777" w:rsidR="002410F3" w:rsidRPr="001438EE" w:rsidRDefault="003F49EC" w:rsidP="003F49EC">
      <w:pPr>
        <w:pStyle w:val="Nadpis1"/>
        <w:tabs>
          <w:tab w:val="clear" w:pos="2574"/>
          <w:tab w:val="num" w:pos="851"/>
        </w:tabs>
        <w:spacing w:after="240"/>
        <w:rPr>
          <w:rFonts w:ascii="Arial" w:hAnsi="Arial" w:cs="Arial"/>
          <w:bCs w:val="0"/>
        </w:rPr>
      </w:pPr>
      <w:bookmarkStart w:id="6" w:name="_Toc162250734"/>
      <w:bookmarkStart w:id="7" w:name="_Toc163462195"/>
      <w:bookmarkStart w:id="8" w:name="_Toc388001278"/>
      <w:bookmarkStart w:id="9" w:name="_Toc220925663"/>
      <w:r>
        <w:rPr>
          <w:rFonts w:ascii="Arial" w:hAnsi="Arial" w:cs="Arial"/>
          <w:bCs w:val="0"/>
        </w:rPr>
        <w:lastRenderedPageBreak/>
        <w:t>Architektonicko-</w:t>
      </w:r>
      <w:r w:rsidR="002410F3" w:rsidRPr="001438EE">
        <w:rPr>
          <w:rFonts w:ascii="Arial" w:hAnsi="Arial" w:cs="Arial"/>
          <w:bCs w:val="0"/>
        </w:rPr>
        <w:t>stavebn</w:t>
      </w:r>
      <w:r>
        <w:rPr>
          <w:rFonts w:ascii="Arial" w:hAnsi="Arial" w:cs="Arial"/>
          <w:bCs w:val="0"/>
        </w:rPr>
        <w:t>í</w:t>
      </w:r>
      <w:r w:rsidR="002410F3" w:rsidRPr="001438EE">
        <w:rPr>
          <w:rFonts w:ascii="Arial" w:hAnsi="Arial" w:cs="Arial"/>
          <w:bCs w:val="0"/>
        </w:rPr>
        <w:t xml:space="preserve"> technické řešen</w:t>
      </w:r>
      <w:bookmarkEnd w:id="6"/>
      <w:r w:rsidR="002410F3" w:rsidRPr="001438EE">
        <w:rPr>
          <w:rFonts w:ascii="Arial" w:hAnsi="Arial" w:cs="Arial"/>
          <w:bCs w:val="0"/>
        </w:rPr>
        <w:t>í</w:t>
      </w:r>
      <w:bookmarkEnd w:id="7"/>
      <w:bookmarkEnd w:id="8"/>
      <w:bookmarkEnd w:id="9"/>
    </w:p>
    <w:p w14:paraId="287C4329" w14:textId="77777777" w:rsidR="00347592" w:rsidRDefault="00347592" w:rsidP="00C735FB">
      <w:pPr>
        <w:pStyle w:val="Nadpis3"/>
        <w:tabs>
          <w:tab w:val="clear" w:pos="3545"/>
          <w:tab w:val="num" w:pos="851"/>
        </w:tabs>
        <w:spacing w:after="120"/>
        <w:ind w:left="1276" w:hanging="1276"/>
        <w:rPr>
          <w:b/>
          <w:bCs/>
          <w:sz w:val="22"/>
          <w:szCs w:val="22"/>
        </w:rPr>
      </w:pPr>
      <w:bookmarkStart w:id="10" w:name="_Toc162250735"/>
      <w:bookmarkStart w:id="11" w:name="_Toc163462196"/>
      <w:bookmarkStart w:id="12" w:name="_Toc388001279"/>
      <w:bookmarkStart w:id="13" w:name="_Toc220925664"/>
      <w:r>
        <w:rPr>
          <w:b/>
          <w:bCs/>
          <w:sz w:val="22"/>
          <w:szCs w:val="22"/>
        </w:rPr>
        <w:t>Druh a rozsah dokumentace</w:t>
      </w:r>
      <w:bookmarkEnd w:id="13"/>
    </w:p>
    <w:p w14:paraId="4229500A" w14:textId="58807782" w:rsidR="00347592" w:rsidRDefault="00347592" w:rsidP="00347592">
      <w:pPr>
        <w:pStyle w:val="Zkladntext"/>
        <w:tabs>
          <w:tab w:val="left" w:pos="2280"/>
        </w:tabs>
        <w:spacing w:before="120"/>
        <w:rPr>
          <w:sz w:val="22"/>
          <w:szCs w:val="22"/>
        </w:rPr>
      </w:pPr>
      <w:r w:rsidRPr="005A25AE">
        <w:rPr>
          <w:sz w:val="22"/>
          <w:szCs w:val="22"/>
        </w:rPr>
        <w:t xml:space="preserve">Tato </w:t>
      </w:r>
      <w:r>
        <w:rPr>
          <w:sz w:val="22"/>
          <w:szCs w:val="22"/>
        </w:rPr>
        <w:t>projektová</w:t>
      </w:r>
      <w:r w:rsidRPr="005A25AE">
        <w:rPr>
          <w:sz w:val="22"/>
          <w:szCs w:val="22"/>
        </w:rPr>
        <w:t xml:space="preserve"> dokumentace slouží jako </w:t>
      </w:r>
      <w:r w:rsidR="00F2584E">
        <w:rPr>
          <w:sz w:val="22"/>
          <w:szCs w:val="22"/>
        </w:rPr>
        <w:t>projekt</w:t>
      </w:r>
      <w:r w:rsidRPr="005A25AE">
        <w:rPr>
          <w:sz w:val="22"/>
          <w:szCs w:val="22"/>
        </w:rPr>
        <w:t xml:space="preserve"> pro</w:t>
      </w:r>
      <w:r w:rsidR="007361C8">
        <w:rPr>
          <w:sz w:val="22"/>
          <w:szCs w:val="22"/>
        </w:rPr>
        <w:t xml:space="preserve"> </w:t>
      </w:r>
      <w:r>
        <w:rPr>
          <w:sz w:val="22"/>
          <w:szCs w:val="22"/>
        </w:rPr>
        <w:t>výběr zhotovitele a realizaci stavby</w:t>
      </w:r>
      <w:r w:rsidRPr="00B034E2">
        <w:rPr>
          <w:sz w:val="22"/>
          <w:szCs w:val="22"/>
        </w:rPr>
        <w:t xml:space="preserve">. Dokumentace byla zpracována k datu </w:t>
      </w:r>
      <w:r w:rsidR="00261C91">
        <w:rPr>
          <w:sz w:val="22"/>
          <w:szCs w:val="22"/>
        </w:rPr>
        <w:t>01</w:t>
      </w:r>
      <w:r w:rsidRPr="00B034E2">
        <w:rPr>
          <w:sz w:val="22"/>
          <w:szCs w:val="22"/>
        </w:rPr>
        <w:t>/</w:t>
      </w:r>
      <w:r>
        <w:rPr>
          <w:sz w:val="22"/>
          <w:szCs w:val="22"/>
        </w:rPr>
        <w:t>202</w:t>
      </w:r>
      <w:r w:rsidR="00261C91">
        <w:rPr>
          <w:sz w:val="22"/>
          <w:szCs w:val="22"/>
        </w:rPr>
        <w:t>6</w:t>
      </w:r>
      <w:r w:rsidR="00F2584E">
        <w:rPr>
          <w:sz w:val="22"/>
          <w:szCs w:val="22"/>
        </w:rPr>
        <w:t>,</w:t>
      </w:r>
      <w:r w:rsidRPr="00B034E2">
        <w:rPr>
          <w:sz w:val="22"/>
          <w:szCs w:val="22"/>
        </w:rPr>
        <w:t xml:space="preserve"> jakékoliv změny pozdějšího data v ní tedy nejsou zahrnuty. </w:t>
      </w:r>
      <w:r w:rsidRPr="00617491">
        <w:rPr>
          <w:sz w:val="22"/>
          <w:szCs w:val="22"/>
        </w:rPr>
        <w:t>Případné požadavky na změny budou zapracován</w:t>
      </w:r>
      <w:r>
        <w:rPr>
          <w:sz w:val="22"/>
          <w:szCs w:val="22"/>
        </w:rPr>
        <w:t>y do dokumentace formou dodatků.</w:t>
      </w:r>
      <w:r w:rsidR="00706EE5">
        <w:rPr>
          <w:sz w:val="22"/>
          <w:szCs w:val="22"/>
        </w:rPr>
        <w:t xml:space="preserve"> </w:t>
      </w:r>
      <w:r w:rsidR="00706EE5" w:rsidRPr="00156A84">
        <w:rPr>
          <w:sz w:val="22"/>
          <w:szCs w:val="22"/>
        </w:rPr>
        <w:t>Dokum</w:t>
      </w:r>
      <w:r w:rsidR="00706EE5">
        <w:rPr>
          <w:sz w:val="22"/>
          <w:szCs w:val="22"/>
        </w:rPr>
        <w:t xml:space="preserve">entace je zpracována na základě objednávky investora </w:t>
      </w:r>
      <w:r w:rsidR="00706EE5" w:rsidRPr="00156A84">
        <w:rPr>
          <w:sz w:val="22"/>
          <w:szCs w:val="22"/>
        </w:rPr>
        <w:t xml:space="preserve">a </w:t>
      </w:r>
      <w:r w:rsidR="00706EE5">
        <w:rPr>
          <w:sz w:val="22"/>
          <w:szCs w:val="22"/>
        </w:rPr>
        <w:t>v této části</w:t>
      </w:r>
      <w:r w:rsidR="006B4328">
        <w:rPr>
          <w:sz w:val="22"/>
          <w:szCs w:val="22"/>
        </w:rPr>
        <w:t xml:space="preserve"> řeší</w:t>
      </w:r>
      <w:r w:rsidR="00706EE5">
        <w:rPr>
          <w:sz w:val="22"/>
          <w:szCs w:val="22"/>
        </w:rPr>
        <w:t xml:space="preserve"> nutné stavební úpravy </w:t>
      </w:r>
      <w:r w:rsidR="00261C91">
        <w:rPr>
          <w:sz w:val="22"/>
          <w:szCs w:val="22"/>
        </w:rPr>
        <w:t>vyvolané r</w:t>
      </w:r>
      <w:r w:rsidR="00261C91" w:rsidRPr="00AD0E7C">
        <w:rPr>
          <w:sz w:val="22"/>
          <w:szCs w:val="22"/>
        </w:rPr>
        <w:t>ekonstrukc</w:t>
      </w:r>
      <w:r w:rsidR="00261C91">
        <w:rPr>
          <w:sz w:val="22"/>
          <w:szCs w:val="22"/>
        </w:rPr>
        <w:t>í</w:t>
      </w:r>
      <w:r w:rsidR="00261C91" w:rsidRPr="00AD0E7C">
        <w:rPr>
          <w:sz w:val="22"/>
          <w:szCs w:val="22"/>
        </w:rPr>
        <w:t xml:space="preserve"> </w:t>
      </w:r>
      <w:r w:rsidR="00261C91">
        <w:rPr>
          <w:sz w:val="22"/>
          <w:szCs w:val="22"/>
        </w:rPr>
        <w:t xml:space="preserve">rozvodů vody a strojního zařízení kotelny </w:t>
      </w:r>
      <w:r w:rsidR="00706EE5">
        <w:rPr>
          <w:sz w:val="22"/>
          <w:szCs w:val="22"/>
        </w:rPr>
        <w:t xml:space="preserve">Mateřské školy </w:t>
      </w:r>
      <w:r w:rsidR="00261C91">
        <w:rPr>
          <w:bCs/>
          <w:sz w:val="22"/>
          <w:szCs w:val="22"/>
        </w:rPr>
        <w:t>Štítného 3712 v Kroměříži</w:t>
      </w:r>
      <w:r w:rsidR="006B4328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45F068CC" w14:textId="77777777" w:rsidR="00D96247" w:rsidRPr="00D96247" w:rsidRDefault="002410F3" w:rsidP="00C735FB">
      <w:pPr>
        <w:pStyle w:val="Nadpis3"/>
        <w:tabs>
          <w:tab w:val="clear" w:pos="3545"/>
          <w:tab w:val="num" w:pos="851"/>
        </w:tabs>
        <w:spacing w:after="120"/>
        <w:ind w:left="1276" w:hanging="1276"/>
        <w:rPr>
          <w:b/>
          <w:bCs/>
          <w:sz w:val="22"/>
          <w:szCs w:val="22"/>
        </w:rPr>
      </w:pPr>
      <w:bookmarkStart w:id="14" w:name="_Toc220925665"/>
      <w:r w:rsidRPr="002410F3">
        <w:rPr>
          <w:b/>
          <w:bCs/>
          <w:sz w:val="22"/>
          <w:szCs w:val="22"/>
        </w:rPr>
        <w:t>Účel objektu</w:t>
      </w:r>
      <w:bookmarkEnd w:id="10"/>
      <w:bookmarkEnd w:id="11"/>
      <w:bookmarkEnd w:id="12"/>
      <w:bookmarkEnd w:id="14"/>
    </w:p>
    <w:p w14:paraId="4CC30184" w14:textId="6F5DD157" w:rsidR="007361C8" w:rsidRDefault="00261C91" w:rsidP="007E5414">
      <w:pPr>
        <w:pStyle w:val="Zkladntext"/>
        <w:rPr>
          <w:w w:val="104"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="00C7536B" w:rsidRPr="007E5414">
        <w:rPr>
          <w:rFonts w:cs="Arial"/>
          <w:sz w:val="22"/>
          <w:szCs w:val="22"/>
        </w:rPr>
        <w:t>távající objekt</w:t>
      </w:r>
      <w:r w:rsidR="007361C8">
        <w:rPr>
          <w:rFonts w:cs="Arial"/>
          <w:sz w:val="22"/>
          <w:szCs w:val="22"/>
        </w:rPr>
        <w:t xml:space="preserve"> Mateřské školy </w:t>
      </w:r>
      <w:r>
        <w:rPr>
          <w:bCs/>
          <w:sz w:val="22"/>
          <w:szCs w:val="22"/>
        </w:rPr>
        <w:t>Štítného je</w:t>
      </w:r>
      <w:r w:rsidR="007361C8">
        <w:rPr>
          <w:rFonts w:cs="Arial"/>
          <w:sz w:val="22"/>
          <w:szCs w:val="22"/>
        </w:rPr>
        <w:t xml:space="preserve"> stavbou </w:t>
      </w:r>
      <w:r w:rsidR="007361C8">
        <w:rPr>
          <w:sz w:val="22"/>
          <w:szCs w:val="22"/>
        </w:rPr>
        <w:t>občanské vybavenosti a</w:t>
      </w:r>
      <w:r w:rsidR="007361C8" w:rsidRPr="00034378">
        <w:rPr>
          <w:sz w:val="22"/>
          <w:szCs w:val="22"/>
        </w:rPr>
        <w:t xml:space="preserve"> </w:t>
      </w:r>
      <w:r w:rsidR="007361C8">
        <w:rPr>
          <w:sz w:val="22"/>
          <w:szCs w:val="22"/>
        </w:rPr>
        <w:t>j</w:t>
      </w:r>
      <w:r>
        <w:rPr>
          <w:sz w:val="22"/>
          <w:szCs w:val="22"/>
        </w:rPr>
        <w:t>e</w:t>
      </w:r>
      <w:r w:rsidR="007361C8" w:rsidRPr="00034378">
        <w:rPr>
          <w:sz w:val="22"/>
          <w:szCs w:val="22"/>
        </w:rPr>
        <w:t xml:space="preserve"> využíván</w:t>
      </w:r>
      <w:r w:rsidR="007361C8">
        <w:rPr>
          <w:sz w:val="22"/>
          <w:szCs w:val="22"/>
        </w:rPr>
        <w:t>y</w:t>
      </w:r>
      <w:r w:rsidR="007361C8" w:rsidRPr="00034378">
        <w:rPr>
          <w:sz w:val="22"/>
          <w:szCs w:val="22"/>
        </w:rPr>
        <w:t xml:space="preserve"> ke svému účelu</w:t>
      </w:r>
      <w:r w:rsidR="007361C8">
        <w:rPr>
          <w:sz w:val="22"/>
          <w:szCs w:val="22"/>
        </w:rPr>
        <w:t xml:space="preserve">, tj. předškolnímu vzdělávání dětí. </w:t>
      </w:r>
      <w:r w:rsidR="007361C8" w:rsidRPr="000C6B69">
        <w:rPr>
          <w:w w:val="104"/>
          <w:sz w:val="22"/>
          <w:szCs w:val="22"/>
        </w:rPr>
        <w:t>Objekt</w:t>
      </w:r>
      <w:r w:rsidR="007361C8">
        <w:rPr>
          <w:w w:val="104"/>
          <w:sz w:val="22"/>
          <w:szCs w:val="22"/>
        </w:rPr>
        <w:t>y</w:t>
      </w:r>
      <w:r w:rsidR="007361C8" w:rsidRPr="000C6B69">
        <w:rPr>
          <w:w w:val="104"/>
          <w:sz w:val="22"/>
          <w:szCs w:val="22"/>
        </w:rPr>
        <w:t xml:space="preserve"> i pozemk</w:t>
      </w:r>
      <w:r w:rsidR="007361C8">
        <w:rPr>
          <w:w w:val="104"/>
          <w:sz w:val="22"/>
          <w:szCs w:val="22"/>
        </w:rPr>
        <w:t>y</w:t>
      </w:r>
      <w:r w:rsidR="007361C8" w:rsidRPr="000C6B69">
        <w:rPr>
          <w:w w:val="104"/>
          <w:sz w:val="22"/>
          <w:szCs w:val="22"/>
        </w:rPr>
        <w:t xml:space="preserve"> jsou ve vlastnictví</w:t>
      </w:r>
      <w:r w:rsidR="007361C8">
        <w:rPr>
          <w:w w:val="104"/>
          <w:sz w:val="22"/>
          <w:szCs w:val="22"/>
        </w:rPr>
        <w:t xml:space="preserve"> investora, tj.</w:t>
      </w:r>
      <w:r w:rsidR="007361C8" w:rsidRPr="000C6B69">
        <w:rPr>
          <w:w w:val="104"/>
          <w:sz w:val="22"/>
          <w:szCs w:val="22"/>
        </w:rPr>
        <w:t xml:space="preserve"> </w:t>
      </w:r>
      <w:r w:rsidR="007361C8">
        <w:rPr>
          <w:w w:val="104"/>
          <w:sz w:val="22"/>
          <w:szCs w:val="22"/>
        </w:rPr>
        <w:t>města Kroměříž</w:t>
      </w:r>
      <w:r w:rsidR="007361C8" w:rsidRPr="000C6B69">
        <w:rPr>
          <w:w w:val="104"/>
          <w:sz w:val="22"/>
          <w:szCs w:val="22"/>
        </w:rPr>
        <w:t xml:space="preserve">, se sídlem </w:t>
      </w:r>
      <w:r w:rsidR="007361C8" w:rsidRPr="00690B9E">
        <w:rPr>
          <w:color w:val="000000"/>
          <w:sz w:val="22"/>
          <w:szCs w:val="22"/>
        </w:rPr>
        <w:t>Velké náměstí 115/1, 767 01 Kroměříž</w:t>
      </w:r>
      <w:r w:rsidR="007361C8" w:rsidRPr="000C6B69">
        <w:rPr>
          <w:w w:val="104"/>
          <w:sz w:val="22"/>
          <w:szCs w:val="22"/>
        </w:rPr>
        <w:t>.</w:t>
      </w:r>
      <w:r w:rsidR="006B4328">
        <w:rPr>
          <w:w w:val="104"/>
          <w:sz w:val="22"/>
          <w:szCs w:val="22"/>
        </w:rPr>
        <w:t xml:space="preserve"> Správcem objektu je </w:t>
      </w:r>
      <w:r w:rsidR="006B4328" w:rsidRPr="004A6761">
        <w:rPr>
          <w:bCs/>
          <w:sz w:val="22"/>
          <w:szCs w:val="22"/>
        </w:rPr>
        <w:t>Mateřská škola Kroměříž</w:t>
      </w:r>
      <w:r w:rsidR="006B4328">
        <w:rPr>
          <w:bCs/>
          <w:sz w:val="22"/>
          <w:szCs w:val="22"/>
        </w:rPr>
        <w:t xml:space="preserve">, příspěvková organizace </w:t>
      </w:r>
      <w:r w:rsidR="00EA1C4A">
        <w:rPr>
          <w:bCs/>
          <w:sz w:val="22"/>
          <w:szCs w:val="22"/>
        </w:rPr>
        <w:t>Štítného 3712/4</w:t>
      </w:r>
      <w:r w:rsidR="006B4328" w:rsidRPr="00070E0A">
        <w:rPr>
          <w:color w:val="000000"/>
          <w:sz w:val="22"/>
          <w:szCs w:val="22"/>
        </w:rPr>
        <w:t>, 767 01</w:t>
      </w:r>
      <w:r w:rsidR="006B4328">
        <w:rPr>
          <w:color w:val="000000"/>
          <w:sz w:val="22"/>
          <w:szCs w:val="22"/>
        </w:rPr>
        <w:t xml:space="preserve"> Kroměříž.</w:t>
      </w:r>
      <w:r w:rsidR="006B4328">
        <w:rPr>
          <w:w w:val="104"/>
          <w:sz w:val="22"/>
          <w:szCs w:val="22"/>
        </w:rPr>
        <w:t xml:space="preserve"> </w:t>
      </w:r>
    </w:p>
    <w:p w14:paraId="57071347" w14:textId="250CE001" w:rsidR="007361C8" w:rsidRDefault="007361C8" w:rsidP="007E5414">
      <w:pPr>
        <w:pStyle w:val="Zkladntext"/>
        <w:rPr>
          <w:rFonts w:cs="Arial"/>
          <w:sz w:val="22"/>
          <w:szCs w:val="22"/>
        </w:rPr>
      </w:pPr>
      <w:r w:rsidRPr="007E5414">
        <w:rPr>
          <w:rFonts w:cs="Arial"/>
          <w:sz w:val="22"/>
          <w:szCs w:val="22"/>
        </w:rPr>
        <w:t xml:space="preserve">Uvažovaná stavba, tj. </w:t>
      </w:r>
      <w:r w:rsidR="00EA1C4A">
        <w:rPr>
          <w:sz w:val="22"/>
          <w:szCs w:val="22"/>
        </w:rPr>
        <w:t>r</w:t>
      </w:r>
      <w:r w:rsidR="00EA1C4A" w:rsidRPr="00AD0E7C">
        <w:rPr>
          <w:sz w:val="22"/>
          <w:szCs w:val="22"/>
        </w:rPr>
        <w:t>ekonstrukc</w:t>
      </w:r>
      <w:r w:rsidR="00EA1C4A">
        <w:rPr>
          <w:sz w:val="22"/>
          <w:szCs w:val="22"/>
        </w:rPr>
        <w:t>e</w:t>
      </w:r>
      <w:r w:rsidR="00EA1C4A" w:rsidRPr="00AD0E7C">
        <w:rPr>
          <w:sz w:val="22"/>
          <w:szCs w:val="22"/>
        </w:rPr>
        <w:t xml:space="preserve"> </w:t>
      </w:r>
      <w:r w:rsidR="00EA1C4A">
        <w:rPr>
          <w:sz w:val="22"/>
          <w:szCs w:val="22"/>
        </w:rPr>
        <w:t xml:space="preserve">rozvodů vody a strojního zařízení kotelny </w:t>
      </w:r>
      <w:r w:rsidRPr="007E5414">
        <w:rPr>
          <w:rFonts w:cs="Arial"/>
          <w:sz w:val="22"/>
          <w:szCs w:val="22"/>
        </w:rPr>
        <w:t>bude probíhat v</w:t>
      </w:r>
      <w:r>
        <w:rPr>
          <w:rFonts w:cs="Arial"/>
          <w:sz w:val="22"/>
          <w:szCs w:val="22"/>
        </w:rPr>
        <w:t xml:space="preserve"> </w:t>
      </w:r>
      <w:r w:rsidRPr="007E5414">
        <w:rPr>
          <w:rFonts w:cs="Arial"/>
          <w:sz w:val="22"/>
          <w:szCs w:val="22"/>
        </w:rPr>
        <w:t>1.</w:t>
      </w:r>
      <w:r w:rsidR="00EA1C4A">
        <w:rPr>
          <w:rFonts w:cs="Arial"/>
          <w:sz w:val="22"/>
          <w:szCs w:val="22"/>
        </w:rPr>
        <w:t>N</w:t>
      </w:r>
      <w:r w:rsidRPr="007E5414">
        <w:rPr>
          <w:rFonts w:cs="Arial"/>
          <w:sz w:val="22"/>
          <w:szCs w:val="22"/>
        </w:rPr>
        <w:t>P uvnitř stávající budovy</w:t>
      </w:r>
      <w:r>
        <w:rPr>
          <w:rFonts w:cs="Arial"/>
          <w:sz w:val="22"/>
          <w:szCs w:val="22"/>
        </w:rPr>
        <w:t xml:space="preserve"> </w:t>
      </w:r>
      <w:r w:rsidR="00EA1C4A">
        <w:rPr>
          <w:rFonts w:cs="Arial"/>
          <w:sz w:val="22"/>
          <w:szCs w:val="22"/>
        </w:rPr>
        <w:t>mateřské školy</w:t>
      </w:r>
      <w:r>
        <w:rPr>
          <w:rFonts w:cs="Arial"/>
          <w:sz w:val="22"/>
          <w:szCs w:val="22"/>
        </w:rPr>
        <w:t xml:space="preserve">, která leží na parcele </w:t>
      </w:r>
      <w:hyperlink r:id="rId8" w:tooltip="Informace o parcele" w:history="1">
        <w:r w:rsidRPr="007361C8">
          <w:rPr>
            <w:rFonts w:cs="Arial"/>
            <w:sz w:val="22"/>
            <w:szCs w:val="22"/>
            <w:bdr w:val="none" w:sz="0" w:space="0" w:color="auto" w:frame="1"/>
          </w:rPr>
          <w:t xml:space="preserve">st. </w:t>
        </w:r>
        <w:r w:rsidR="00EA1C4A" w:rsidRPr="00EA1C4A">
          <w:rPr>
            <w:rFonts w:cs="Arial"/>
            <w:sz w:val="22"/>
            <w:szCs w:val="22"/>
            <w:bdr w:val="none" w:sz="0" w:space="0" w:color="auto" w:frame="1"/>
          </w:rPr>
          <w:t>6157</w:t>
        </w:r>
      </w:hyperlink>
      <w:r w:rsidR="00EA1C4A">
        <w:t xml:space="preserve">. </w:t>
      </w:r>
      <w:r w:rsidR="00EA1C4A">
        <w:rPr>
          <w:rFonts w:cs="Arial"/>
          <w:sz w:val="22"/>
          <w:szCs w:val="22"/>
          <w:bdr w:val="none" w:sz="0" w:space="0" w:color="auto" w:frame="1"/>
        </w:rPr>
        <w:t>P</w:t>
      </w:r>
      <w:r w:rsidR="006B4328">
        <w:rPr>
          <w:rFonts w:cs="Arial"/>
          <w:sz w:val="22"/>
          <w:szCs w:val="22"/>
          <w:bdr w:val="none" w:sz="0" w:space="0" w:color="auto" w:frame="1"/>
        </w:rPr>
        <w:t>arcel</w:t>
      </w:r>
      <w:r w:rsidR="00EA1C4A">
        <w:rPr>
          <w:rFonts w:cs="Arial"/>
          <w:sz w:val="22"/>
          <w:szCs w:val="22"/>
          <w:bdr w:val="none" w:sz="0" w:space="0" w:color="auto" w:frame="1"/>
        </w:rPr>
        <w:t>a</w:t>
      </w:r>
      <w:r w:rsidR="006B4328">
        <w:rPr>
          <w:rFonts w:cs="Arial"/>
          <w:sz w:val="22"/>
          <w:szCs w:val="22"/>
          <w:bdr w:val="none" w:sz="0" w:space="0" w:color="auto" w:frame="1"/>
        </w:rPr>
        <w:t xml:space="preserve"> se nachází</w:t>
      </w:r>
      <w:r>
        <w:rPr>
          <w:rFonts w:cs="Arial"/>
          <w:sz w:val="22"/>
          <w:szCs w:val="22"/>
          <w:bdr w:val="none" w:sz="0" w:space="0" w:color="auto" w:frame="1"/>
        </w:rPr>
        <w:t xml:space="preserve"> </w:t>
      </w:r>
      <w:r w:rsidRPr="007E5414">
        <w:rPr>
          <w:rFonts w:cs="Arial"/>
          <w:sz w:val="22"/>
          <w:szCs w:val="22"/>
        </w:rPr>
        <w:t>v katastrálním území Kroměříž</w:t>
      </w:r>
      <w:r>
        <w:rPr>
          <w:rFonts w:cs="Arial"/>
          <w:sz w:val="22"/>
          <w:szCs w:val="22"/>
        </w:rPr>
        <w:t xml:space="preserve">. </w:t>
      </w:r>
      <w:r w:rsidRPr="007E5414">
        <w:rPr>
          <w:rFonts w:cs="Arial"/>
          <w:sz w:val="22"/>
          <w:szCs w:val="22"/>
        </w:rPr>
        <w:t>Budov</w:t>
      </w:r>
      <w:r w:rsidR="006B4328">
        <w:rPr>
          <w:rFonts w:cs="Arial"/>
          <w:sz w:val="22"/>
          <w:szCs w:val="22"/>
        </w:rPr>
        <w:t>y</w:t>
      </w:r>
      <w:r w:rsidRPr="007E5414">
        <w:rPr>
          <w:rFonts w:cs="Arial"/>
          <w:sz w:val="22"/>
          <w:szCs w:val="22"/>
        </w:rPr>
        <w:t xml:space="preserve"> se nachází v zastavěném území,</w:t>
      </w:r>
      <w:r>
        <w:rPr>
          <w:rFonts w:cs="Arial"/>
          <w:sz w:val="22"/>
          <w:szCs w:val="22"/>
        </w:rPr>
        <w:t xml:space="preserve"> v centru města</w:t>
      </w:r>
      <w:r w:rsidRPr="007E5414">
        <w:rPr>
          <w:rFonts w:cs="Arial"/>
          <w:sz w:val="22"/>
          <w:szCs w:val="22"/>
        </w:rPr>
        <w:t xml:space="preserve"> podle územního plánu se jedná o plochy veřejného občanského vybavení.</w:t>
      </w:r>
    </w:p>
    <w:p w14:paraId="080AFBBE" w14:textId="77777777" w:rsidR="0031333F" w:rsidRPr="00C735FB" w:rsidRDefault="002410F3" w:rsidP="00C735FB">
      <w:pPr>
        <w:pStyle w:val="Nadpis3"/>
        <w:tabs>
          <w:tab w:val="clear" w:pos="3545"/>
          <w:tab w:val="num" w:pos="851"/>
        </w:tabs>
        <w:spacing w:after="120"/>
        <w:ind w:left="1276" w:hanging="1276"/>
        <w:rPr>
          <w:b/>
          <w:bCs/>
          <w:sz w:val="22"/>
          <w:szCs w:val="22"/>
        </w:rPr>
      </w:pPr>
      <w:bookmarkStart w:id="15" w:name="_Toc162250736"/>
      <w:bookmarkStart w:id="16" w:name="_Toc163462197"/>
      <w:bookmarkStart w:id="17" w:name="_Toc388001280"/>
      <w:bookmarkStart w:id="18" w:name="_Toc220925666"/>
      <w:r w:rsidRPr="0031333F">
        <w:rPr>
          <w:b/>
          <w:bCs/>
          <w:sz w:val="22"/>
          <w:szCs w:val="22"/>
        </w:rPr>
        <w:t>Zásady architektonického, funkčního, dispozičního řešení</w:t>
      </w:r>
      <w:bookmarkEnd w:id="15"/>
      <w:bookmarkEnd w:id="16"/>
      <w:bookmarkEnd w:id="17"/>
      <w:bookmarkEnd w:id="18"/>
    </w:p>
    <w:p w14:paraId="286864A4" w14:textId="4CDA5C22" w:rsidR="002410F3" w:rsidRDefault="002410F3" w:rsidP="0031333F">
      <w:pPr>
        <w:pStyle w:val="Zkladntext"/>
        <w:rPr>
          <w:rFonts w:cs="Arial"/>
          <w:sz w:val="22"/>
          <w:szCs w:val="22"/>
        </w:rPr>
      </w:pPr>
      <w:r w:rsidRPr="0031333F">
        <w:rPr>
          <w:rFonts w:cs="Arial"/>
          <w:sz w:val="22"/>
          <w:szCs w:val="22"/>
        </w:rPr>
        <w:t>Stávající architektonické řešení objektu se nemění. Objemové a výškové uspořádání zástavby se nebude měnit. Nemění se zastavěná plocha ani obestavěný prostor, rovněž podlažnost zůstává zachována. Stavebními úpravami se nemění funkční využití</w:t>
      </w:r>
      <w:r w:rsidR="00EA1C4A">
        <w:rPr>
          <w:rFonts w:cs="Arial"/>
          <w:sz w:val="22"/>
          <w:szCs w:val="22"/>
        </w:rPr>
        <w:t>.</w:t>
      </w:r>
    </w:p>
    <w:p w14:paraId="7E04A1BF" w14:textId="77777777" w:rsidR="00EA1C4A" w:rsidRPr="00EA1C4A" w:rsidRDefault="00C90A85" w:rsidP="00EA1C4A">
      <w:pPr>
        <w:pStyle w:val="Zkladntext"/>
        <w:rPr>
          <w:rFonts w:cs="Arial"/>
          <w:sz w:val="22"/>
          <w:szCs w:val="22"/>
        </w:rPr>
      </w:pPr>
      <w:r w:rsidRPr="00EA1C4A">
        <w:rPr>
          <w:rFonts w:cs="Arial"/>
          <w:sz w:val="22"/>
          <w:szCs w:val="22"/>
        </w:rPr>
        <w:t xml:space="preserve">Jedná se o změnu na dokončené stavbě. </w:t>
      </w:r>
      <w:r w:rsidR="00EA1C4A" w:rsidRPr="00EA1C4A">
        <w:rPr>
          <w:rFonts w:cs="Arial"/>
          <w:sz w:val="22"/>
          <w:szCs w:val="22"/>
        </w:rPr>
        <w:t xml:space="preserve">Předmětem dokumentace je výměna části technologie stávající plynové kotelny a výměna rozvodu vody v objektu MŠ. V plynové kotelně se jedná o výměnu expanzního zařízení, umístění nového zařízení pro ohřev vody, instalace nového zařízení pro automatické dopouštění doplňkové vody do otopné soustavy a osazení nového rozdělovače s potřebným počtem topných okruhů s ekvitermní regulací. Stávající rozvody studené vody (SV), teplé vody (TV) a cirkulace teplé vody (CTV) jsou umístěny v instalačních kanálech pod podlahou objektu a jejich výměna je tudíž nemožná. Návrh předpokládá umístění nových rozvodů SV, TV a CTV pod stropem místností s dopojením na stávající již rekonstruované rozvody vody. </w:t>
      </w:r>
    </w:p>
    <w:p w14:paraId="12BE2176" w14:textId="77777777" w:rsidR="00EA1C4A" w:rsidRPr="00EA1C4A" w:rsidRDefault="00EA1C4A" w:rsidP="00EA1C4A">
      <w:pPr>
        <w:pStyle w:val="Zkladntext"/>
        <w:rPr>
          <w:rFonts w:cs="Arial"/>
          <w:sz w:val="22"/>
          <w:szCs w:val="22"/>
        </w:rPr>
      </w:pPr>
      <w:r w:rsidRPr="00EA1C4A">
        <w:rPr>
          <w:rFonts w:cs="Arial"/>
          <w:sz w:val="22"/>
          <w:szCs w:val="22"/>
        </w:rPr>
        <w:t>Součástí projektu je návrh nového systému měření a regulace s možností vzdáleného přístupu pro kontrolu a korekci výstupních parametrů, což umožní snížení spotřeby energie na vytápění a ohřev teplé vody.</w:t>
      </w:r>
    </w:p>
    <w:p w14:paraId="47E9BF65" w14:textId="3139DFF8" w:rsidR="00C90A85" w:rsidRPr="0031333F" w:rsidRDefault="00C90A85" w:rsidP="0031333F">
      <w:pPr>
        <w:pStyle w:val="Zkladntext"/>
        <w:rPr>
          <w:rFonts w:cs="Arial"/>
          <w:sz w:val="22"/>
          <w:szCs w:val="22"/>
        </w:rPr>
      </w:pPr>
      <w:r>
        <w:rPr>
          <w:w w:val="104"/>
          <w:sz w:val="22"/>
          <w:szCs w:val="22"/>
        </w:rPr>
        <w:t>V rámci projektových prací byl</w:t>
      </w:r>
      <w:r w:rsidR="00EA1C4A">
        <w:rPr>
          <w:w w:val="104"/>
          <w:sz w:val="22"/>
          <w:szCs w:val="22"/>
        </w:rPr>
        <w:t>a</w:t>
      </w:r>
      <w:r>
        <w:rPr>
          <w:w w:val="104"/>
          <w:sz w:val="22"/>
          <w:szCs w:val="22"/>
        </w:rPr>
        <w:t xml:space="preserve"> proveden</w:t>
      </w:r>
      <w:r w:rsidR="00EA1C4A">
        <w:rPr>
          <w:w w:val="104"/>
          <w:sz w:val="22"/>
          <w:szCs w:val="22"/>
        </w:rPr>
        <w:t>a</w:t>
      </w:r>
      <w:r>
        <w:rPr>
          <w:w w:val="104"/>
          <w:sz w:val="22"/>
          <w:szCs w:val="22"/>
        </w:rPr>
        <w:t xml:space="preserve"> </w:t>
      </w:r>
      <w:r w:rsidR="00EA1C4A">
        <w:rPr>
          <w:w w:val="104"/>
          <w:sz w:val="22"/>
          <w:szCs w:val="22"/>
        </w:rPr>
        <w:t>pasportizace rozvodů vody</w:t>
      </w:r>
      <w:r>
        <w:rPr>
          <w:w w:val="104"/>
          <w:sz w:val="22"/>
          <w:szCs w:val="22"/>
        </w:rPr>
        <w:t>.</w:t>
      </w:r>
      <w:r w:rsidR="00EA1C4A" w:rsidRPr="00EA1C4A">
        <w:rPr>
          <w:w w:val="104"/>
          <w:sz w:val="22"/>
          <w:szCs w:val="22"/>
        </w:rPr>
        <w:t xml:space="preserve"> </w:t>
      </w:r>
      <w:r w:rsidR="00EA1C4A" w:rsidRPr="00876D85">
        <w:rPr>
          <w:w w:val="104"/>
          <w:sz w:val="22"/>
          <w:szCs w:val="22"/>
        </w:rPr>
        <w:t>Vzhledem k rozsahu stavby není třeba provádět žádné</w:t>
      </w:r>
      <w:r w:rsidR="00EA1C4A">
        <w:rPr>
          <w:w w:val="104"/>
          <w:sz w:val="22"/>
          <w:szCs w:val="22"/>
        </w:rPr>
        <w:t xml:space="preserve"> další průzkumné práce.</w:t>
      </w:r>
    </w:p>
    <w:p w14:paraId="6D605B08" w14:textId="0573D90C" w:rsidR="002410F3" w:rsidRDefault="002410F3" w:rsidP="002410F3">
      <w:pPr>
        <w:autoSpaceDE w:val="0"/>
        <w:autoSpaceDN w:val="0"/>
        <w:adjustRightInd w:val="0"/>
        <w:rPr>
          <w:sz w:val="22"/>
          <w:szCs w:val="22"/>
        </w:rPr>
      </w:pPr>
      <w:r w:rsidRPr="002410F3">
        <w:rPr>
          <w:sz w:val="22"/>
          <w:szCs w:val="22"/>
        </w:rPr>
        <w:t>Popis dispozice:</w:t>
      </w:r>
    </w:p>
    <w:p w14:paraId="2218B947" w14:textId="589DC8A4" w:rsidR="00206522" w:rsidRDefault="000D36D9" w:rsidP="00C6650B">
      <w:pPr>
        <w:pStyle w:val="Zkladntex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Základní s</w:t>
      </w:r>
      <w:r w:rsidR="0031333F">
        <w:rPr>
          <w:rFonts w:cs="Arial"/>
          <w:sz w:val="22"/>
          <w:szCs w:val="22"/>
        </w:rPr>
        <w:t>tave</w:t>
      </w:r>
      <w:r w:rsidR="00E627D0">
        <w:rPr>
          <w:rFonts w:cs="Arial"/>
          <w:sz w:val="22"/>
          <w:szCs w:val="22"/>
        </w:rPr>
        <w:t>bn</w:t>
      </w:r>
      <w:r>
        <w:rPr>
          <w:rFonts w:cs="Arial"/>
          <w:sz w:val="22"/>
          <w:szCs w:val="22"/>
        </w:rPr>
        <w:t>í</w:t>
      </w:r>
      <w:r w:rsidR="00E627D0">
        <w:rPr>
          <w:rFonts w:cs="Arial"/>
          <w:sz w:val="22"/>
          <w:szCs w:val="22"/>
        </w:rPr>
        <w:t xml:space="preserve"> dispozice</w:t>
      </w:r>
      <w:r w:rsidR="009D3EEE">
        <w:rPr>
          <w:rFonts w:cs="Arial"/>
          <w:sz w:val="22"/>
          <w:szCs w:val="22"/>
        </w:rPr>
        <w:t xml:space="preserve"> </w:t>
      </w:r>
      <w:r w:rsidR="00D71D00">
        <w:rPr>
          <w:rFonts w:cs="Arial"/>
          <w:sz w:val="22"/>
          <w:szCs w:val="22"/>
        </w:rPr>
        <w:t>objekt</w:t>
      </w:r>
      <w:r w:rsidR="00EA1C4A">
        <w:rPr>
          <w:rFonts w:cs="Arial"/>
          <w:sz w:val="22"/>
          <w:szCs w:val="22"/>
        </w:rPr>
        <w:t>u</w:t>
      </w:r>
      <w:r w:rsidR="00D71D00">
        <w:rPr>
          <w:rFonts w:cs="Arial"/>
          <w:sz w:val="22"/>
          <w:szCs w:val="22"/>
        </w:rPr>
        <w:t xml:space="preserve"> </w:t>
      </w:r>
      <w:r w:rsidR="00675CFB">
        <w:rPr>
          <w:w w:val="104"/>
          <w:sz w:val="22"/>
          <w:szCs w:val="22"/>
        </w:rPr>
        <w:t>mateřské školy</w:t>
      </w:r>
      <w:r w:rsidR="003730FD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se</w:t>
      </w:r>
      <w:r w:rsidR="00E627D0">
        <w:rPr>
          <w:rFonts w:cs="Arial"/>
          <w:sz w:val="22"/>
          <w:szCs w:val="22"/>
        </w:rPr>
        <w:t xml:space="preserve"> nemění, </w:t>
      </w:r>
      <w:r w:rsidR="004739E2">
        <w:rPr>
          <w:rFonts w:cs="Arial"/>
          <w:sz w:val="22"/>
          <w:szCs w:val="22"/>
        </w:rPr>
        <w:t xml:space="preserve">veškeré </w:t>
      </w:r>
      <w:r w:rsidR="00EA1C4A">
        <w:rPr>
          <w:rFonts w:cs="Arial"/>
          <w:sz w:val="22"/>
          <w:szCs w:val="22"/>
        </w:rPr>
        <w:t xml:space="preserve">nové </w:t>
      </w:r>
      <w:r w:rsidR="00E627D0">
        <w:rPr>
          <w:rFonts w:cs="Arial"/>
          <w:sz w:val="22"/>
          <w:szCs w:val="22"/>
        </w:rPr>
        <w:t>technologické zařízení bude osazeno v</w:t>
      </w:r>
      <w:r w:rsidR="00107A5C">
        <w:rPr>
          <w:rFonts w:cs="Arial"/>
          <w:sz w:val="22"/>
          <w:szCs w:val="22"/>
        </w:rPr>
        <w:t>e</w:t>
      </w:r>
      <w:r w:rsidR="00F815AF">
        <w:rPr>
          <w:rFonts w:cs="Arial"/>
          <w:sz w:val="22"/>
          <w:szCs w:val="22"/>
        </w:rPr>
        <w:t> </w:t>
      </w:r>
      <w:r w:rsidR="00107A5C">
        <w:rPr>
          <w:rFonts w:cs="Arial"/>
          <w:sz w:val="22"/>
          <w:szCs w:val="22"/>
        </w:rPr>
        <w:t>stávající</w:t>
      </w:r>
      <w:r w:rsidR="009D3EEE">
        <w:rPr>
          <w:rFonts w:cs="Arial"/>
          <w:sz w:val="22"/>
          <w:szCs w:val="22"/>
        </w:rPr>
        <w:t xml:space="preserve"> </w:t>
      </w:r>
      <w:r w:rsidR="00D75D21">
        <w:rPr>
          <w:rFonts w:cs="Arial"/>
          <w:sz w:val="22"/>
          <w:szCs w:val="22"/>
        </w:rPr>
        <w:t>plynové koteln</w:t>
      </w:r>
      <w:r w:rsidR="009831F4">
        <w:rPr>
          <w:rFonts w:cs="Arial"/>
          <w:sz w:val="22"/>
          <w:szCs w:val="22"/>
        </w:rPr>
        <w:t>ě</w:t>
      </w:r>
      <w:r w:rsidR="009D3EEE">
        <w:rPr>
          <w:rFonts w:cs="Arial"/>
          <w:sz w:val="22"/>
          <w:szCs w:val="22"/>
        </w:rPr>
        <w:t xml:space="preserve"> </w:t>
      </w:r>
      <w:r w:rsidR="00BB32C7">
        <w:rPr>
          <w:rFonts w:cs="Arial"/>
          <w:sz w:val="22"/>
          <w:szCs w:val="22"/>
        </w:rPr>
        <w:t>umístěné</w:t>
      </w:r>
      <w:r w:rsidR="009D3EEE">
        <w:rPr>
          <w:rFonts w:cs="Arial"/>
          <w:sz w:val="22"/>
          <w:szCs w:val="22"/>
        </w:rPr>
        <w:t xml:space="preserve"> </w:t>
      </w:r>
      <w:r w:rsidR="00675CFB">
        <w:rPr>
          <w:rFonts w:cs="Arial"/>
          <w:sz w:val="22"/>
          <w:szCs w:val="22"/>
        </w:rPr>
        <w:t>v 1.</w:t>
      </w:r>
      <w:r w:rsidR="00EA1C4A">
        <w:rPr>
          <w:rFonts w:cs="Arial"/>
          <w:sz w:val="22"/>
          <w:szCs w:val="22"/>
        </w:rPr>
        <w:t>N</w:t>
      </w:r>
      <w:r w:rsidR="00675CFB">
        <w:rPr>
          <w:rFonts w:cs="Arial"/>
          <w:sz w:val="22"/>
          <w:szCs w:val="22"/>
        </w:rPr>
        <w:t xml:space="preserve">P </w:t>
      </w:r>
      <w:r w:rsidR="00EA1C4A">
        <w:rPr>
          <w:rFonts w:cs="Arial"/>
          <w:sz w:val="22"/>
          <w:szCs w:val="22"/>
        </w:rPr>
        <w:t>objektu MŠ</w:t>
      </w:r>
      <w:r w:rsidR="000540C2">
        <w:rPr>
          <w:rFonts w:cs="Arial"/>
          <w:sz w:val="22"/>
          <w:szCs w:val="22"/>
        </w:rPr>
        <w:t xml:space="preserve">. </w:t>
      </w:r>
      <w:r w:rsidR="00F91242" w:rsidRPr="00756863">
        <w:rPr>
          <w:rFonts w:cs="Arial"/>
          <w:sz w:val="22"/>
          <w:szCs w:val="22"/>
        </w:rPr>
        <w:t>Plynová kotelna</w:t>
      </w:r>
      <w:r w:rsidR="00F2584E">
        <w:rPr>
          <w:rFonts w:cs="Arial"/>
          <w:sz w:val="22"/>
          <w:szCs w:val="22"/>
        </w:rPr>
        <w:t xml:space="preserve"> </w:t>
      </w:r>
      <w:r w:rsidR="00F91242">
        <w:rPr>
          <w:rFonts w:cs="Arial"/>
          <w:sz w:val="22"/>
          <w:szCs w:val="22"/>
        </w:rPr>
        <w:t>je přístupná</w:t>
      </w:r>
      <w:r w:rsidR="00675CFB">
        <w:rPr>
          <w:rFonts w:cs="Arial"/>
          <w:sz w:val="22"/>
          <w:szCs w:val="22"/>
        </w:rPr>
        <w:t xml:space="preserve"> z venkovního prostoru </w:t>
      </w:r>
      <w:r w:rsidR="002C1F7D">
        <w:rPr>
          <w:rFonts w:cs="Arial"/>
          <w:sz w:val="22"/>
          <w:szCs w:val="22"/>
        </w:rPr>
        <w:t>původní</w:t>
      </w:r>
      <w:r w:rsidR="00F91242">
        <w:rPr>
          <w:rFonts w:cs="Arial"/>
          <w:sz w:val="22"/>
          <w:szCs w:val="22"/>
        </w:rPr>
        <w:t>mi dveřmi</w:t>
      </w:r>
      <w:r w:rsidR="00675CFB">
        <w:rPr>
          <w:rFonts w:cs="Arial"/>
          <w:sz w:val="22"/>
          <w:szCs w:val="22"/>
        </w:rPr>
        <w:t>. Druhý vstup je z</w:t>
      </w:r>
      <w:r w:rsidR="00862A1E">
        <w:rPr>
          <w:rFonts w:cs="Arial"/>
          <w:sz w:val="22"/>
          <w:szCs w:val="22"/>
        </w:rPr>
        <w:t> </w:t>
      </w:r>
      <w:r w:rsidR="00675CFB">
        <w:rPr>
          <w:rFonts w:cs="Arial"/>
          <w:sz w:val="22"/>
          <w:szCs w:val="22"/>
        </w:rPr>
        <w:t>chodby</w:t>
      </w:r>
      <w:r w:rsidR="00862A1E">
        <w:rPr>
          <w:rFonts w:cs="Arial"/>
          <w:sz w:val="22"/>
          <w:szCs w:val="22"/>
        </w:rPr>
        <w:t xml:space="preserve"> v 1.</w:t>
      </w:r>
      <w:r w:rsidR="00EA1C4A">
        <w:rPr>
          <w:rFonts w:cs="Arial"/>
          <w:sz w:val="22"/>
          <w:szCs w:val="22"/>
        </w:rPr>
        <w:t>N</w:t>
      </w:r>
      <w:r w:rsidR="00862A1E">
        <w:rPr>
          <w:rFonts w:cs="Arial"/>
          <w:sz w:val="22"/>
          <w:szCs w:val="22"/>
        </w:rPr>
        <w:t>P</w:t>
      </w:r>
      <w:r w:rsidR="00206522">
        <w:rPr>
          <w:rFonts w:cs="Arial"/>
          <w:sz w:val="22"/>
          <w:szCs w:val="22"/>
        </w:rPr>
        <w:t xml:space="preserve"> a třetí přes dílnu údržby.</w:t>
      </w:r>
      <w:r w:rsidR="00675CFB">
        <w:rPr>
          <w:rFonts w:cs="Arial"/>
          <w:sz w:val="22"/>
          <w:szCs w:val="22"/>
        </w:rPr>
        <w:t xml:space="preserve"> </w:t>
      </w:r>
    </w:p>
    <w:p w14:paraId="511DD909" w14:textId="54006677" w:rsidR="00206522" w:rsidRPr="005872E7" w:rsidRDefault="00206522" w:rsidP="00206522">
      <w:pPr>
        <w:pStyle w:val="Zkladntext"/>
        <w:rPr>
          <w:w w:val="104"/>
          <w:sz w:val="22"/>
          <w:szCs w:val="22"/>
        </w:rPr>
      </w:pPr>
      <w:bookmarkStart w:id="19" w:name="_Toc388001285"/>
      <w:r w:rsidRPr="005872E7">
        <w:rPr>
          <w:w w:val="104"/>
          <w:sz w:val="22"/>
          <w:szCs w:val="22"/>
        </w:rPr>
        <w:t xml:space="preserve">Práce budou prováděny uvnitř objektu mateřské školy a z důvodu možného přerušení provozu školy max na časový úsek </w:t>
      </w:r>
      <w:proofErr w:type="gramStart"/>
      <w:r w:rsidRPr="005872E7">
        <w:rPr>
          <w:w w:val="104"/>
          <w:sz w:val="22"/>
          <w:szCs w:val="22"/>
        </w:rPr>
        <w:t>5-ti</w:t>
      </w:r>
      <w:proofErr w:type="gramEnd"/>
      <w:r w:rsidRPr="005872E7">
        <w:rPr>
          <w:w w:val="104"/>
          <w:sz w:val="22"/>
          <w:szCs w:val="22"/>
        </w:rPr>
        <w:t xml:space="preserve"> týdnů budou práce rozděleny do dvou etap. 1. etapa bude realizována v roce 2026 a to v rozsahu výměny části technologie stávající plynové kotelny a části rozvodů </w:t>
      </w:r>
      <w:r>
        <w:rPr>
          <w:w w:val="104"/>
          <w:sz w:val="22"/>
          <w:szCs w:val="22"/>
        </w:rPr>
        <w:t>SV, TV a CTV v technickém zázemí. 2. etapa bude realizována v roce 2027 a bude dokončena výměna zbývajících původních rozvodů vody.</w:t>
      </w:r>
    </w:p>
    <w:p w14:paraId="72FE255D" w14:textId="77777777" w:rsidR="002410F3" w:rsidRPr="002410F3" w:rsidRDefault="002410F3" w:rsidP="00C735FB">
      <w:pPr>
        <w:pStyle w:val="Nadpis3"/>
        <w:tabs>
          <w:tab w:val="clear" w:pos="3545"/>
          <w:tab w:val="num" w:pos="851"/>
        </w:tabs>
        <w:spacing w:after="120"/>
        <w:ind w:left="1276" w:hanging="1276"/>
        <w:rPr>
          <w:b/>
          <w:bCs/>
          <w:sz w:val="22"/>
          <w:szCs w:val="22"/>
        </w:rPr>
      </w:pPr>
      <w:bookmarkStart w:id="20" w:name="_Toc220925667"/>
      <w:r w:rsidRPr="002410F3">
        <w:rPr>
          <w:b/>
          <w:bCs/>
          <w:sz w:val="22"/>
          <w:szCs w:val="22"/>
        </w:rPr>
        <w:t>Dodržení obecných požadavků na výstavbu</w:t>
      </w:r>
      <w:bookmarkEnd w:id="19"/>
      <w:bookmarkEnd w:id="20"/>
    </w:p>
    <w:p w14:paraId="1AEC4CD6" w14:textId="6CA02D00" w:rsidR="002410F3" w:rsidRDefault="002410F3" w:rsidP="002410F3">
      <w:pPr>
        <w:pStyle w:val="Standardntext"/>
        <w:jc w:val="both"/>
        <w:rPr>
          <w:sz w:val="22"/>
          <w:szCs w:val="22"/>
        </w:rPr>
      </w:pPr>
      <w:r w:rsidRPr="002410F3">
        <w:rPr>
          <w:sz w:val="22"/>
          <w:szCs w:val="22"/>
        </w:rPr>
        <w:t xml:space="preserve">Při provádění stavebních prací musí být dodržovány veškeré předpisy týkající se ochrany života a zdraví osob, zejména zákon č. 309/2006 Sb., kterým se upravují další požadavky bezpečnosti a ochrany zdraví při práci v pracovněprávních vztazích a o zajištění bezpečnosti a ochrany zdraví při činnosti nebo poskytování služeb mimo pracovněprávní vztahy (zákon o zajištění dalších podmínek bezpečnosti a ochrany zdraví při práci), ve znění zák. č. 362/2007 Sb.; dále zákon č. </w:t>
      </w:r>
      <w:r w:rsidR="008C7B43">
        <w:rPr>
          <w:sz w:val="22"/>
          <w:szCs w:val="22"/>
        </w:rPr>
        <w:t>2</w:t>
      </w:r>
      <w:r w:rsidRPr="002410F3">
        <w:rPr>
          <w:sz w:val="22"/>
          <w:szCs w:val="22"/>
        </w:rPr>
        <w:t>83/20</w:t>
      </w:r>
      <w:r w:rsidR="008C7B43">
        <w:rPr>
          <w:sz w:val="22"/>
          <w:szCs w:val="22"/>
        </w:rPr>
        <w:t>21</w:t>
      </w:r>
      <w:r w:rsidRPr="002410F3">
        <w:rPr>
          <w:sz w:val="22"/>
          <w:szCs w:val="22"/>
        </w:rPr>
        <w:t xml:space="preserve"> Sb. ve </w:t>
      </w:r>
      <w:r w:rsidRPr="002410F3">
        <w:rPr>
          <w:sz w:val="22"/>
          <w:szCs w:val="22"/>
        </w:rPr>
        <w:lastRenderedPageBreak/>
        <w:t>znění pozdějších předpisů (</w:t>
      </w:r>
      <w:r w:rsidR="008C7B43">
        <w:rPr>
          <w:sz w:val="22"/>
          <w:szCs w:val="22"/>
        </w:rPr>
        <w:t xml:space="preserve">nový </w:t>
      </w:r>
      <w:r w:rsidRPr="002410F3">
        <w:rPr>
          <w:sz w:val="22"/>
          <w:szCs w:val="22"/>
        </w:rPr>
        <w:t>stavební zákon) včetně prováděcích vyhlášek, stejně jako veškeré platné ČSN a ČSN EN.</w:t>
      </w:r>
    </w:p>
    <w:p w14:paraId="764C5E84" w14:textId="77777777" w:rsidR="002410F3" w:rsidRPr="002410F3" w:rsidRDefault="002410F3" w:rsidP="00C735FB">
      <w:pPr>
        <w:pStyle w:val="Nadpis3"/>
        <w:tabs>
          <w:tab w:val="clear" w:pos="3545"/>
          <w:tab w:val="num" w:pos="851"/>
        </w:tabs>
        <w:spacing w:after="120"/>
        <w:ind w:left="1276" w:hanging="1276"/>
        <w:rPr>
          <w:b/>
          <w:bCs/>
          <w:sz w:val="22"/>
          <w:szCs w:val="22"/>
        </w:rPr>
      </w:pPr>
      <w:bookmarkStart w:id="21" w:name="_Toc388001286"/>
      <w:bookmarkStart w:id="22" w:name="_Toc220925668"/>
      <w:r w:rsidRPr="002410F3">
        <w:rPr>
          <w:b/>
          <w:bCs/>
          <w:sz w:val="22"/>
          <w:szCs w:val="22"/>
        </w:rPr>
        <w:t>Dopravní řešení</w:t>
      </w:r>
      <w:bookmarkEnd w:id="21"/>
      <w:bookmarkEnd w:id="22"/>
    </w:p>
    <w:p w14:paraId="4A934771" w14:textId="41DB0A84" w:rsidR="00097225" w:rsidRDefault="00F8227C" w:rsidP="00097225">
      <w:pPr>
        <w:widowControl w:val="0"/>
        <w:autoSpaceDE w:val="0"/>
        <w:autoSpaceDN w:val="0"/>
        <w:adjustRightInd w:val="0"/>
        <w:spacing w:before="162" w:line="255" w:lineRule="exact"/>
        <w:ind w:left="20" w:right="24"/>
        <w:rPr>
          <w:sz w:val="22"/>
          <w:szCs w:val="22"/>
        </w:rPr>
      </w:pPr>
      <w:bookmarkStart w:id="23" w:name="_Toc162250739"/>
      <w:bookmarkStart w:id="24" w:name="_Toc163462199"/>
      <w:bookmarkStart w:id="25" w:name="_Toc388001283"/>
      <w:r>
        <w:rPr>
          <w:sz w:val="22"/>
          <w:szCs w:val="22"/>
        </w:rPr>
        <w:t>Napojení objekt</w:t>
      </w:r>
      <w:r w:rsidR="00F563A7">
        <w:rPr>
          <w:sz w:val="22"/>
          <w:szCs w:val="22"/>
        </w:rPr>
        <w:t>u</w:t>
      </w:r>
      <w:r>
        <w:rPr>
          <w:sz w:val="22"/>
          <w:szCs w:val="22"/>
        </w:rPr>
        <w:t xml:space="preserve"> na dopravní infrastrukturu zůstane zachováno. </w:t>
      </w:r>
      <w:r w:rsidRPr="00AA6688">
        <w:rPr>
          <w:sz w:val="22"/>
          <w:szCs w:val="22"/>
        </w:rPr>
        <w:t xml:space="preserve">Příjezd </w:t>
      </w:r>
      <w:r>
        <w:rPr>
          <w:sz w:val="22"/>
          <w:szCs w:val="22"/>
        </w:rPr>
        <w:t>k řešen</w:t>
      </w:r>
      <w:r w:rsidR="00AC5B0F">
        <w:rPr>
          <w:sz w:val="22"/>
          <w:szCs w:val="22"/>
        </w:rPr>
        <w:t>é</w:t>
      </w:r>
      <w:r>
        <w:rPr>
          <w:sz w:val="22"/>
          <w:szCs w:val="22"/>
        </w:rPr>
        <w:t>m</w:t>
      </w:r>
      <w:r w:rsidR="00AC5B0F">
        <w:rPr>
          <w:sz w:val="22"/>
          <w:szCs w:val="22"/>
        </w:rPr>
        <w:t>u</w:t>
      </w:r>
      <w:r>
        <w:rPr>
          <w:sz w:val="22"/>
          <w:szCs w:val="22"/>
        </w:rPr>
        <w:t xml:space="preserve"> objekt</w:t>
      </w:r>
      <w:r w:rsidR="00AC5B0F">
        <w:rPr>
          <w:sz w:val="22"/>
          <w:szCs w:val="22"/>
        </w:rPr>
        <w:t>u</w:t>
      </w:r>
      <w:r>
        <w:rPr>
          <w:sz w:val="22"/>
          <w:szCs w:val="22"/>
        </w:rPr>
        <w:t xml:space="preserve"> je možný </w:t>
      </w:r>
      <w:r w:rsidR="00F563A7">
        <w:rPr>
          <w:sz w:val="22"/>
          <w:szCs w:val="22"/>
        </w:rPr>
        <w:t xml:space="preserve">z </w:t>
      </w:r>
      <w:r>
        <w:rPr>
          <w:sz w:val="22"/>
          <w:szCs w:val="22"/>
        </w:rPr>
        <w:t>ulic</w:t>
      </w:r>
      <w:r w:rsidR="00F563A7">
        <w:rPr>
          <w:sz w:val="22"/>
          <w:szCs w:val="22"/>
        </w:rPr>
        <w:t>e</w:t>
      </w:r>
      <w:r>
        <w:rPr>
          <w:sz w:val="22"/>
          <w:szCs w:val="22"/>
        </w:rPr>
        <w:t xml:space="preserve"> </w:t>
      </w:r>
      <w:r w:rsidR="00097225">
        <w:rPr>
          <w:sz w:val="22"/>
          <w:szCs w:val="22"/>
        </w:rPr>
        <w:t>Chelčického</w:t>
      </w:r>
      <w:r>
        <w:rPr>
          <w:sz w:val="22"/>
          <w:szCs w:val="22"/>
        </w:rPr>
        <w:t xml:space="preserve"> a na přilehl</w:t>
      </w:r>
      <w:r w:rsidR="00097225">
        <w:rPr>
          <w:sz w:val="22"/>
          <w:szCs w:val="22"/>
        </w:rPr>
        <w:t>ou zpevněnou plochu před dílnou údržby</w:t>
      </w:r>
      <w:r>
        <w:rPr>
          <w:sz w:val="22"/>
          <w:szCs w:val="22"/>
        </w:rPr>
        <w:t xml:space="preserve">. Parametry příjezdové komunikace jsou vyhovující pro zajištění dopravní obslužnosti i pro realizaci předmětné stavby. </w:t>
      </w:r>
      <w:r w:rsidR="00097225">
        <w:rPr>
          <w:sz w:val="22"/>
          <w:szCs w:val="22"/>
        </w:rPr>
        <w:t>Přístup pro pěší je z ulice Tržiště</w:t>
      </w:r>
    </w:p>
    <w:p w14:paraId="3A7455EE" w14:textId="4FF379C4" w:rsidR="000A0A48" w:rsidRPr="005D793D" w:rsidRDefault="001438EE" w:rsidP="00097225">
      <w:pPr>
        <w:pStyle w:val="Nadpis3"/>
        <w:tabs>
          <w:tab w:val="clear" w:pos="3545"/>
          <w:tab w:val="num" w:pos="851"/>
        </w:tabs>
        <w:spacing w:after="120"/>
        <w:ind w:left="1276" w:hanging="1276"/>
        <w:rPr>
          <w:b/>
          <w:bCs/>
          <w:sz w:val="22"/>
          <w:szCs w:val="22"/>
        </w:rPr>
      </w:pPr>
      <w:bookmarkStart w:id="26" w:name="_Toc220925669"/>
      <w:r w:rsidRPr="000A0A48">
        <w:rPr>
          <w:b/>
          <w:bCs/>
          <w:sz w:val="22"/>
          <w:szCs w:val="22"/>
        </w:rPr>
        <w:t>Tepelně technické vlastnosti stavebních konstrukcí a vyplní otvorů</w:t>
      </w:r>
      <w:bookmarkEnd w:id="23"/>
      <w:bookmarkEnd w:id="24"/>
      <w:bookmarkEnd w:id="25"/>
      <w:bookmarkEnd w:id="26"/>
    </w:p>
    <w:p w14:paraId="76BD9E64" w14:textId="77777777" w:rsidR="00097225" w:rsidRPr="001438EE" w:rsidRDefault="00097225" w:rsidP="00097225">
      <w:pPr>
        <w:pStyle w:val="Zkladntext"/>
        <w:rPr>
          <w:sz w:val="22"/>
          <w:szCs w:val="22"/>
        </w:rPr>
      </w:pPr>
      <w:bookmarkStart w:id="27" w:name="_Toc388001287"/>
      <w:r w:rsidRPr="001438EE">
        <w:rPr>
          <w:sz w:val="22"/>
          <w:szCs w:val="22"/>
        </w:rPr>
        <w:t xml:space="preserve">Stavební konstrukce a výplně otvorů </w:t>
      </w:r>
      <w:r>
        <w:rPr>
          <w:sz w:val="22"/>
          <w:szCs w:val="22"/>
        </w:rPr>
        <w:t>se nemění</w:t>
      </w:r>
      <w:r w:rsidRPr="001438EE">
        <w:rPr>
          <w:sz w:val="22"/>
          <w:szCs w:val="22"/>
        </w:rPr>
        <w:t>. Průkaz energetické náročnosti budovy byl zpracován</w:t>
      </w:r>
      <w:r>
        <w:rPr>
          <w:sz w:val="22"/>
          <w:szCs w:val="22"/>
        </w:rPr>
        <w:t xml:space="preserve"> v roce 2013</w:t>
      </w:r>
      <w:r w:rsidRPr="001438EE">
        <w:rPr>
          <w:sz w:val="22"/>
          <w:szCs w:val="22"/>
        </w:rPr>
        <w:t>.</w:t>
      </w:r>
    </w:p>
    <w:p w14:paraId="60BE9FC8" w14:textId="77777777" w:rsidR="002410F3" w:rsidRDefault="002410F3" w:rsidP="00C735FB">
      <w:pPr>
        <w:pStyle w:val="Nadpis3"/>
        <w:tabs>
          <w:tab w:val="clear" w:pos="3545"/>
          <w:tab w:val="num" w:pos="851"/>
        </w:tabs>
        <w:spacing w:after="120"/>
        <w:ind w:left="1276" w:hanging="1276"/>
        <w:rPr>
          <w:b/>
          <w:bCs/>
          <w:sz w:val="22"/>
          <w:szCs w:val="22"/>
        </w:rPr>
      </w:pPr>
      <w:bookmarkStart w:id="28" w:name="_Toc220925670"/>
      <w:r w:rsidRPr="002410F3">
        <w:rPr>
          <w:b/>
          <w:bCs/>
          <w:sz w:val="22"/>
          <w:szCs w:val="22"/>
        </w:rPr>
        <w:t>Seznam použitých podkladů, ČSN, technických předpisů, odborné literatury</w:t>
      </w:r>
      <w:bookmarkEnd w:id="27"/>
      <w:bookmarkEnd w:id="28"/>
    </w:p>
    <w:p w14:paraId="2613ABF7" w14:textId="77777777" w:rsidR="0066159F" w:rsidRDefault="0066159F" w:rsidP="0066159F">
      <w:pPr>
        <w:pStyle w:val="Odstavecseseznamem"/>
        <w:numPr>
          <w:ilvl w:val="0"/>
          <w:numId w:val="19"/>
        </w:numPr>
        <w:ind w:left="0" w:firstLine="0"/>
        <w:contextualSpacing w:val="0"/>
        <w:rPr>
          <w:sz w:val="22"/>
          <w:szCs w:val="22"/>
        </w:rPr>
      </w:pPr>
      <w:bookmarkStart w:id="29" w:name="_Hlk220050394"/>
      <w:bookmarkStart w:id="30" w:name="_Hlk220050509"/>
      <w:bookmarkStart w:id="31" w:name="_Hlk126587393"/>
      <w:bookmarkStart w:id="32" w:name="_Toc162250738"/>
      <w:bookmarkStart w:id="33" w:name="_Toc163462198"/>
      <w:bookmarkStart w:id="34" w:name="_Toc388001282"/>
      <w:r>
        <w:rPr>
          <w:sz w:val="22"/>
          <w:szCs w:val="22"/>
        </w:rPr>
        <w:t>D</w:t>
      </w:r>
      <w:r w:rsidRPr="00BD6B73">
        <w:rPr>
          <w:sz w:val="22"/>
          <w:szCs w:val="22"/>
        </w:rPr>
        <w:t>okumentace</w:t>
      </w:r>
      <w:r w:rsidRPr="008A5B7B">
        <w:rPr>
          <w:sz w:val="22"/>
          <w:szCs w:val="22"/>
        </w:rPr>
        <w:t xml:space="preserve"> </w:t>
      </w:r>
      <w:r>
        <w:rPr>
          <w:sz w:val="22"/>
          <w:szCs w:val="22"/>
        </w:rPr>
        <w:t>opravy</w:t>
      </w:r>
      <w:r w:rsidRPr="008912EA">
        <w:rPr>
          <w:sz w:val="22"/>
          <w:szCs w:val="22"/>
        </w:rPr>
        <w:t xml:space="preserve"> kotelny </w:t>
      </w:r>
      <w:r>
        <w:rPr>
          <w:sz w:val="22"/>
          <w:szCs w:val="22"/>
        </w:rPr>
        <w:t>s výměnou kotlů z roku 2016</w:t>
      </w:r>
    </w:p>
    <w:p w14:paraId="5BB8EF61" w14:textId="77777777" w:rsidR="0066159F" w:rsidRDefault="0066159F" w:rsidP="0066159F">
      <w:pPr>
        <w:pStyle w:val="Odstavecseseznamem"/>
        <w:numPr>
          <w:ilvl w:val="0"/>
          <w:numId w:val="19"/>
        </w:numPr>
        <w:ind w:left="0" w:firstLine="0"/>
        <w:contextualSpacing w:val="0"/>
        <w:rPr>
          <w:sz w:val="22"/>
          <w:szCs w:val="22"/>
        </w:rPr>
      </w:pPr>
      <w:r>
        <w:rPr>
          <w:sz w:val="22"/>
          <w:szCs w:val="22"/>
        </w:rPr>
        <w:t>D</w:t>
      </w:r>
      <w:r w:rsidRPr="00BD6B73">
        <w:rPr>
          <w:sz w:val="22"/>
          <w:szCs w:val="22"/>
        </w:rPr>
        <w:t>okumentace</w:t>
      </w:r>
      <w:r>
        <w:rPr>
          <w:sz w:val="22"/>
          <w:szCs w:val="22"/>
        </w:rPr>
        <w:t xml:space="preserve"> výměny topných rozvodů z roku 2023</w:t>
      </w:r>
    </w:p>
    <w:bookmarkEnd w:id="29"/>
    <w:p w14:paraId="60C45578" w14:textId="77777777" w:rsidR="0066159F" w:rsidRDefault="0066159F" w:rsidP="0066159F">
      <w:pPr>
        <w:pStyle w:val="Odstavecseseznamem"/>
        <w:numPr>
          <w:ilvl w:val="0"/>
          <w:numId w:val="19"/>
        </w:numPr>
        <w:ind w:left="0" w:firstLine="0"/>
        <w:contextualSpacing w:val="0"/>
        <w:rPr>
          <w:sz w:val="22"/>
          <w:szCs w:val="22"/>
        </w:rPr>
      </w:pPr>
      <w:r>
        <w:rPr>
          <w:sz w:val="22"/>
          <w:szCs w:val="22"/>
        </w:rPr>
        <w:t>Neúplná dokumentace původního návrhu zdravotně technických instalaci z roku 1985</w:t>
      </w:r>
    </w:p>
    <w:p w14:paraId="670FD8BF" w14:textId="77777777" w:rsidR="0066159F" w:rsidRDefault="0066159F" w:rsidP="0066159F">
      <w:pPr>
        <w:pStyle w:val="Odstavecseseznamem"/>
        <w:numPr>
          <w:ilvl w:val="0"/>
          <w:numId w:val="19"/>
        </w:numPr>
        <w:ind w:left="0" w:firstLine="0"/>
        <w:contextualSpacing w:val="0"/>
        <w:rPr>
          <w:sz w:val="22"/>
          <w:szCs w:val="22"/>
        </w:rPr>
      </w:pPr>
      <w:r>
        <w:rPr>
          <w:sz w:val="22"/>
          <w:szCs w:val="22"/>
        </w:rPr>
        <w:t>Dokumentace stavebních úprav sociálních zařízení z roku 2018</w:t>
      </w:r>
    </w:p>
    <w:p w14:paraId="65FB16C3" w14:textId="77777777" w:rsidR="0066159F" w:rsidRPr="00BD6B73" w:rsidRDefault="0066159F" w:rsidP="0066159F">
      <w:pPr>
        <w:pStyle w:val="Odstavecseseznamem"/>
        <w:numPr>
          <w:ilvl w:val="0"/>
          <w:numId w:val="19"/>
        </w:numPr>
        <w:ind w:left="0" w:firstLine="0"/>
        <w:contextualSpacing w:val="0"/>
      </w:pPr>
      <w:r w:rsidRPr="00344BB5">
        <w:rPr>
          <w:sz w:val="22"/>
          <w:szCs w:val="22"/>
        </w:rPr>
        <w:t xml:space="preserve">Místní šetření spojené s doměřením stávajícího stavu </w:t>
      </w:r>
      <w:r>
        <w:rPr>
          <w:sz w:val="22"/>
          <w:szCs w:val="22"/>
        </w:rPr>
        <w:t>01</w:t>
      </w:r>
      <w:r w:rsidRPr="00344BB5">
        <w:rPr>
          <w:sz w:val="22"/>
          <w:szCs w:val="22"/>
        </w:rPr>
        <w:t>/202</w:t>
      </w:r>
      <w:r>
        <w:rPr>
          <w:sz w:val="22"/>
          <w:szCs w:val="22"/>
        </w:rPr>
        <w:t>6</w:t>
      </w:r>
    </w:p>
    <w:p w14:paraId="1FFE43AB" w14:textId="77777777" w:rsidR="0066159F" w:rsidRPr="0066159F" w:rsidRDefault="0066159F" w:rsidP="0066159F">
      <w:pPr>
        <w:pStyle w:val="Odstavecseseznamem"/>
        <w:numPr>
          <w:ilvl w:val="0"/>
          <w:numId w:val="19"/>
        </w:numPr>
        <w:ind w:left="0" w:firstLine="0"/>
        <w:contextualSpacing w:val="0"/>
        <w:rPr>
          <w:color w:val="000000"/>
          <w:sz w:val="22"/>
          <w:szCs w:val="22"/>
        </w:rPr>
      </w:pPr>
      <w:r w:rsidRPr="0066159F">
        <w:rPr>
          <w:color w:val="000000"/>
          <w:sz w:val="22"/>
          <w:szCs w:val="22"/>
        </w:rPr>
        <w:t>Snímek z katastrální mapy, druhy a parcelní čísla dotčených pozemků</w:t>
      </w:r>
    </w:p>
    <w:p w14:paraId="6CA52EF3" w14:textId="77777777" w:rsidR="0066159F" w:rsidRPr="00F011F8" w:rsidRDefault="0066159F" w:rsidP="0066159F">
      <w:pPr>
        <w:pStyle w:val="Odstavecseseznamem"/>
        <w:numPr>
          <w:ilvl w:val="0"/>
          <w:numId w:val="19"/>
        </w:numPr>
        <w:ind w:left="0" w:firstLine="0"/>
        <w:contextualSpacing w:val="0"/>
      </w:pPr>
      <w:r w:rsidRPr="00703345">
        <w:rPr>
          <w:color w:val="000000"/>
          <w:sz w:val="22"/>
          <w:szCs w:val="22"/>
        </w:rPr>
        <w:t>Normy a zákonné předpisy pro návrh a následnou realizaci stavby</w:t>
      </w:r>
      <w:r>
        <w:rPr>
          <w:color w:val="000000"/>
          <w:sz w:val="22"/>
          <w:szCs w:val="22"/>
        </w:rPr>
        <w:t xml:space="preserve"> </w:t>
      </w:r>
      <w:bookmarkEnd w:id="30"/>
      <w:r>
        <w:rPr>
          <w:color w:val="000000"/>
          <w:sz w:val="22"/>
          <w:szCs w:val="22"/>
        </w:rPr>
        <w:t>– průvodní list</w:t>
      </w:r>
    </w:p>
    <w:p w14:paraId="378497C6" w14:textId="77777777" w:rsidR="002410F3" w:rsidRPr="001438EE" w:rsidRDefault="002410F3" w:rsidP="00C735FB">
      <w:pPr>
        <w:pStyle w:val="Nadpis3"/>
        <w:tabs>
          <w:tab w:val="clear" w:pos="3545"/>
          <w:tab w:val="num" w:pos="851"/>
        </w:tabs>
        <w:spacing w:after="120"/>
        <w:ind w:left="1276" w:hanging="1276"/>
        <w:rPr>
          <w:b/>
          <w:bCs/>
          <w:sz w:val="22"/>
          <w:szCs w:val="22"/>
        </w:rPr>
      </w:pPr>
      <w:bookmarkStart w:id="35" w:name="_Toc220925671"/>
      <w:bookmarkEnd w:id="31"/>
      <w:r w:rsidRPr="001438EE">
        <w:rPr>
          <w:b/>
          <w:bCs/>
          <w:sz w:val="22"/>
          <w:szCs w:val="22"/>
        </w:rPr>
        <w:t>Technické a konstrukční řešení objektu</w:t>
      </w:r>
      <w:bookmarkEnd w:id="32"/>
      <w:bookmarkEnd w:id="33"/>
      <w:bookmarkEnd w:id="34"/>
      <w:bookmarkEnd w:id="35"/>
    </w:p>
    <w:p w14:paraId="74BF4CE9" w14:textId="77777777" w:rsidR="00A10714" w:rsidRDefault="002410F3" w:rsidP="00604BB3">
      <w:pPr>
        <w:pStyle w:val="Nadpis4"/>
        <w:tabs>
          <w:tab w:val="clear" w:pos="1222"/>
          <w:tab w:val="num" w:pos="851"/>
        </w:tabs>
        <w:autoSpaceDE w:val="0"/>
        <w:autoSpaceDN w:val="0"/>
        <w:adjustRightInd w:val="0"/>
        <w:spacing w:before="240" w:after="120"/>
      </w:pPr>
      <w:bookmarkStart w:id="36" w:name="_Toc220925672"/>
      <w:r w:rsidRPr="001438EE">
        <w:t>Stávající konstrukce:</w:t>
      </w:r>
      <w:bookmarkEnd w:id="36"/>
    </w:p>
    <w:p w14:paraId="7E1F02DC" w14:textId="77777777" w:rsidR="0066159F" w:rsidRDefault="0066159F" w:rsidP="0066159F">
      <w:pPr>
        <w:rPr>
          <w:sz w:val="22"/>
          <w:szCs w:val="22"/>
        </w:rPr>
      </w:pPr>
      <w:r>
        <w:rPr>
          <w:sz w:val="22"/>
          <w:szCs w:val="22"/>
        </w:rPr>
        <w:t xml:space="preserve">Základní konstrukce je tvořena železobetonovým skeletem s konstrukční výškou podlaží 3,2 m s vyzdívkami z cihel děrovaných tvárnicemi tl. 375 mm. </w:t>
      </w:r>
      <w:r w:rsidRPr="001438EE">
        <w:rPr>
          <w:sz w:val="22"/>
          <w:szCs w:val="22"/>
        </w:rPr>
        <w:t>Vnitřní dělící příčky jsou rovněž cihelné</w:t>
      </w:r>
      <w:r>
        <w:rPr>
          <w:sz w:val="22"/>
          <w:szCs w:val="22"/>
        </w:rPr>
        <w:t xml:space="preserve">. Původní jednoplášťové střechy jsou tvořeny železobetonovými panely se škvárovým násypem ve spádu a tepelnou izolací PPS 40 mm. Původní dřevěná zdvojená okna a dvoukřídlové dřevěné dveře byly nahrazeny plastovými s izolačním dvojsklem. </w:t>
      </w:r>
      <w:r w:rsidRPr="001438EE">
        <w:rPr>
          <w:sz w:val="22"/>
          <w:szCs w:val="22"/>
        </w:rPr>
        <w:t>Dveře byly rovněž vyměněny za nové plastové</w:t>
      </w:r>
      <w:r>
        <w:rPr>
          <w:sz w:val="22"/>
          <w:szCs w:val="22"/>
        </w:rPr>
        <w:t xml:space="preserve"> Současně s výměnou oken a dveří bylo provedeno dodatkové zateplení konstrukce obvodových stěn a střechy.</w:t>
      </w:r>
    </w:p>
    <w:p w14:paraId="2FA05B9A" w14:textId="26F0535C" w:rsidR="002410F3" w:rsidRDefault="002410F3" w:rsidP="00952C61">
      <w:pPr>
        <w:pStyle w:val="Nadpis4"/>
        <w:tabs>
          <w:tab w:val="clear" w:pos="1222"/>
          <w:tab w:val="num" w:pos="851"/>
        </w:tabs>
        <w:autoSpaceDE w:val="0"/>
        <w:autoSpaceDN w:val="0"/>
        <w:adjustRightInd w:val="0"/>
        <w:spacing w:before="240" w:after="120"/>
      </w:pPr>
      <w:bookmarkStart w:id="37" w:name="_Toc220925673"/>
      <w:r w:rsidRPr="00FE19D8">
        <w:t>Prováděné úprav</w:t>
      </w:r>
      <w:r w:rsidRPr="001438EE">
        <w:t>y:</w:t>
      </w:r>
      <w:bookmarkEnd w:id="37"/>
    </w:p>
    <w:p w14:paraId="79F61334" w14:textId="419B927A" w:rsidR="001C096C" w:rsidRPr="001C6955" w:rsidRDefault="001C096C" w:rsidP="0066159F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1C6955">
        <w:rPr>
          <w:sz w:val="22"/>
          <w:szCs w:val="22"/>
        </w:rPr>
        <w:t xml:space="preserve">V prostoru kotelny budou provedeny nové </w:t>
      </w:r>
      <w:r w:rsidR="004E0D04" w:rsidRPr="001C6955">
        <w:rPr>
          <w:sz w:val="22"/>
          <w:szCs w:val="22"/>
        </w:rPr>
        <w:t>základy pod expanzní nádobu a pod ohřívač vody. Oba základy budou obloženy keramickou dlažbou.</w:t>
      </w:r>
    </w:p>
    <w:p w14:paraId="5F108191" w14:textId="7F37E808" w:rsidR="004E0D04" w:rsidRPr="001C6955" w:rsidRDefault="004E0D04" w:rsidP="0066159F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1C6955">
        <w:rPr>
          <w:sz w:val="22"/>
          <w:szCs w:val="22"/>
        </w:rPr>
        <w:t>Při rekonstrukci rozvodů vody budou prováděny nové prostupy přes vnitřní zdivo a drážky pro výměnu příp. uložení nového vodovodního potrubí. Po provedené rekonstrukci rozvodů vody bude provedeno zazdění prostupů, vybouraného zdiva, zapravení drážek ve zdivu a následná oprava omítek a keramických obkladů.</w:t>
      </w:r>
    </w:p>
    <w:p w14:paraId="53BA5B76" w14:textId="603EA095" w:rsidR="004E0D04" w:rsidRPr="001C6955" w:rsidRDefault="004E0D04" w:rsidP="0066159F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1C6955">
        <w:rPr>
          <w:sz w:val="22"/>
          <w:szCs w:val="22"/>
        </w:rPr>
        <w:t>Práce budou rozděleny do dvou realizačních etap.</w:t>
      </w:r>
    </w:p>
    <w:p w14:paraId="5E97DB77" w14:textId="5DA36C8A" w:rsidR="004E0D04" w:rsidRPr="001C6955" w:rsidRDefault="004E0D04" w:rsidP="0066159F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1C6955">
        <w:rPr>
          <w:sz w:val="22"/>
          <w:szCs w:val="22"/>
        </w:rPr>
        <w:t>V první etapě (realizace v roce 2026) bude prováděno:</w:t>
      </w:r>
    </w:p>
    <w:p w14:paraId="7A1B743F" w14:textId="11A1F806" w:rsidR="004B439E" w:rsidRPr="001C6955" w:rsidRDefault="004B439E" w:rsidP="004B439E">
      <w:pPr>
        <w:pStyle w:val="Odstavecseseznamem"/>
        <w:numPr>
          <w:ilvl w:val="0"/>
          <w:numId w:val="20"/>
        </w:numPr>
        <w:autoSpaceDE w:val="0"/>
        <w:autoSpaceDN w:val="0"/>
        <w:adjustRightInd w:val="0"/>
        <w:spacing w:after="120"/>
        <w:ind w:left="709" w:hanging="709"/>
        <w:rPr>
          <w:sz w:val="22"/>
          <w:szCs w:val="22"/>
        </w:rPr>
      </w:pPr>
      <w:r w:rsidRPr="001C6955">
        <w:rPr>
          <w:sz w:val="22"/>
          <w:szCs w:val="22"/>
        </w:rPr>
        <w:t>Součinnost s provozovatelem při vyklízení inventáře v místnostech dotčených stavbou (jedná se o místnosti číslo 133 až 146, 151, 153, 156, 230, 234 – viz legenda místností výkresy D.1.1-01 a D.1.1-02).</w:t>
      </w:r>
    </w:p>
    <w:p w14:paraId="2FDD9FFC" w14:textId="455870C8" w:rsidR="004E0D04" w:rsidRPr="001C6955" w:rsidRDefault="004B439E" w:rsidP="004B439E">
      <w:pPr>
        <w:pStyle w:val="Odstavecseseznamem"/>
        <w:numPr>
          <w:ilvl w:val="0"/>
          <w:numId w:val="20"/>
        </w:numPr>
        <w:autoSpaceDE w:val="0"/>
        <w:autoSpaceDN w:val="0"/>
        <w:adjustRightInd w:val="0"/>
        <w:spacing w:after="120"/>
        <w:ind w:left="709" w:hanging="709"/>
        <w:rPr>
          <w:sz w:val="22"/>
          <w:szCs w:val="22"/>
        </w:rPr>
      </w:pPr>
      <w:r w:rsidRPr="001C6955">
        <w:rPr>
          <w:sz w:val="22"/>
          <w:szCs w:val="22"/>
        </w:rPr>
        <w:t>S</w:t>
      </w:r>
      <w:r w:rsidR="004E0D04" w:rsidRPr="001C6955">
        <w:rPr>
          <w:sz w:val="22"/>
          <w:szCs w:val="22"/>
        </w:rPr>
        <w:t>tavební úpravy v kotelně, tj. základ pod expanzní nádobu a ohřívač vody vč. jejich keramického obkladu</w:t>
      </w:r>
      <w:r w:rsidRPr="001C6955">
        <w:rPr>
          <w:sz w:val="22"/>
          <w:szCs w:val="22"/>
        </w:rPr>
        <w:t xml:space="preserve"> (m. č. 152)</w:t>
      </w:r>
      <w:r w:rsidR="004E0D04" w:rsidRPr="001C6955">
        <w:rPr>
          <w:sz w:val="22"/>
          <w:szCs w:val="22"/>
        </w:rPr>
        <w:t>.</w:t>
      </w:r>
    </w:p>
    <w:p w14:paraId="46963600" w14:textId="456604B3" w:rsidR="004B439E" w:rsidRPr="001C6955" w:rsidRDefault="004B439E" w:rsidP="004B439E">
      <w:pPr>
        <w:pStyle w:val="Odstavecseseznamem"/>
        <w:numPr>
          <w:ilvl w:val="0"/>
          <w:numId w:val="20"/>
        </w:numPr>
        <w:autoSpaceDE w:val="0"/>
        <w:autoSpaceDN w:val="0"/>
        <w:adjustRightInd w:val="0"/>
        <w:spacing w:after="120"/>
        <w:ind w:left="709" w:hanging="709"/>
        <w:rPr>
          <w:sz w:val="22"/>
          <w:szCs w:val="22"/>
        </w:rPr>
      </w:pPr>
      <w:r w:rsidRPr="001C6955">
        <w:rPr>
          <w:sz w:val="22"/>
          <w:szCs w:val="22"/>
        </w:rPr>
        <w:t>Vybourání stávajících rozvodů vody a provedení nových prostupů a drážek v místnostech dotčených stavbou v 1. etapě (jedná se o místnosti číslo 133 až 146, 151, 152, 153, 156, 157, 158, 230, 234 – viz legenda místností výkresy D.1.1-01 a D.1.1-02).</w:t>
      </w:r>
    </w:p>
    <w:p w14:paraId="68DA01D1" w14:textId="619EBB34" w:rsidR="004B439E" w:rsidRPr="001C6955" w:rsidRDefault="004B439E" w:rsidP="004B439E">
      <w:pPr>
        <w:pStyle w:val="Odstavecseseznamem"/>
        <w:numPr>
          <w:ilvl w:val="0"/>
          <w:numId w:val="20"/>
        </w:numPr>
        <w:autoSpaceDE w:val="0"/>
        <w:autoSpaceDN w:val="0"/>
        <w:adjustRightInd w:val="0"/>
        <w:spacing w:after="120"/>
        <w:ind w:left="709" w:hanging="709"/>
        <w:rPr>
          <w:sz w:val="22"/>
          <w:szCs w:val="22"/>
        </w:rPr>
      </w:pPr>
      <w:r w:rsidRPr="001C6955">
        <w:rPr>
          <w:sz w:val="22"/>
          <w:szCs w:val="22"/>
        </w:rPr>
        <w:t>Zazdívka nových rozvodů vody v místnostech dotčených stavbou v 1. etapě (jedná se o místnosti číslo 133 až 146, 151, 152, 153, 156, 230, 234 – viz legenda místností výkresy D.1.1-01 a D.1.1-02).</w:t>
      </w:r>
    </w:p>
    <w:p w14:paraId="07EEC0D7" w14:textId="753C08B1" w:rsidR="00BF288A" w:rsidRPr="001C6955" w:rsidRDefault="004B439E" w:rsidP="00BF288A">
      <w:pPr>
        <w:pStyle w:val="Odstavecseseznamem"/>
        <w:numPr>
          <w:ilvl w:val="0"/>
          <w:numId w:val="20"/>
        </w:numPr>
        <w:autoSpaceDE w:val="0"/>
        <w:autoSpaceDN w:val="0"/>
        <w:adjustRightInd w:val="0"/>
        <w:spacing w:after="120"/>
        <w:ind w:left="709" w:hanging="709"/>
        <w:rPr>
          <w:sz w:val="22"/>
          <w:szCs w:val="22"/>
        </w:rPr>
      </w:pPr>
      <w:r w:rsidRPr="001C6955">
        <w:rPr>
          <w:sz w:val="22"/>
          <w:szCs w:val="22"/>
        </w:rPr>
        <w:lastRenderedPageBreak/>
        <w:t>Oprava omítek</w:t>
      </w:r>
      <w:r w:rsidR="00BF288A" w:rsidRPr="001C6955">
        <w:rPr>
          <w:sz w:val="22"/>
          <w:szCs w:val="22"/>
        </w:rPr>
        <w:t xml:space="preserve"> a keramických obkladů v místnostech dotčených stavbou v 1. etapě (jedná se o místnosti číslo 133 až 146, 151, 152, 153, 156, 230, 234 – viz legenda místností výkresy D.1.1-01 a D.1.1-02).</w:t>
      </w:r>
    </w:p>
    <w:p w14:paraId="3E0E36D6" w14:textId="1EA2FC08" w:rsidR="003E14CB" w:rsidRPr="001C6955" w:rsidRDefault="00BF288A" w:rsidP="003E14CB">
      <w:pPr>
        <w:pStyle w:val="Odstavecseseznamem"/>
        <w:numPr>
          <w:ilvl w:val="0"/>
          <w:numId w:val="20"/>
        </w:numPr>
        <w:autoSpaceDE w:val="0"/>
        <w:autoSpaceDN w:val="0"/>
        <w:adjustRightInd w:val="0"/>
        <w:spacing w:after="120"/>
        <w:ind w:left="709" w:hanging="709"/>
        <w:rPr>
          <w:sz w:val="22"/>
          <w:szCs w:val="22"/>
        </w:rPr>
      </w:pPr>
      <w:r w:rsidRPr="001C6955">
        <w:rPr>
          <w:sz w:val="22"/>
          <w:szCs w:val="22"/>
        </w:rPr>
        <w:t>Provedení nové malby v místnostech dotčených stavbou v 1. etapě (jedná se o místnosti číslo 133 až 146, 151, 152, 153, 156,</w:t>
      </w:r>
      <w:r w:rsidR="00252792" w:rsidRPr="001C6955">
        <w:rPr>
          <w:sz w:val="22"/>
          <w:szCs w:val="22"/>
        </w:rPr>
        <w:t xml:space="preserve"> 157</w:t>
      </w:r>
      <w:r w:rsidRPr="001C6955">
        <w:rPr>
          <w:sz w:val="22"/>
          <w:szCs w:val="22"/>
        </w:rPr>
        <w:t xml:space="preserve"> 230, 234 – viz legenda místností výkresy D.1.1-01 a D.1.1-02).</w:t>
      </w:r>
    </w:p>
    <w:p w14:paraId="6D2ECC6F" w14:textId="737CEC23" w:rsidR="003E14CB" w:rsidRPr="001C6955" w:rsidRDefault="003E14CB" w:rsidP="003E14CB">
      <w:pPr>
        <w:pStyle w:val="Odstavecseseznamem"/>
        <w:numPr>
          <w:ilvl w:val="0"/>
          <w:numId w:val="20"/>
        </w:numPr>
        <w:autoSpaceDE w:val="0"/>
        <w:autoSpaceDN w:val="0"/>
        <w:adjustRightInd w:val="0"/>
        <w:spacing w:after="120"/>
        <w:ind w:left="709" w:hanging="709"/>
        <w:rPr>
          <w:sz w:val="22"/>
          <w:szCs w:val="22"/>
        </w:rPr>
      </w:pPr>
      <w:r w:rsidRPr="001C6955">
        <w:rPr>
          <w:sz w:val="22"/>
          <w:szCs w:val="22"/>
        </w:rPr>
        <w:t>Dokončovací práce v dotčených místnostech – úklid, zpětná montáž inventáře (jedná se o místnosti číslo 133 až 146, 151, 152, 153, 156,</w:t>
      </w:r>
      <w:r w:rsidR="00252792" w:rsidRPr="001C6955">
        <w:rPr>
          <w:sz w:val="22"/>
          <w:szCs w:val="22"/>
        </w:rPr>
        <w:t xml:space="preserve"> 157,</w:t>
      </w:r>
      <w:r w:rsidRPr="001C6955">
        <w:rPr>
          <w:sz w:val="22"/>
          <w:szCs w:val="22"/>
        </w:rPr>
        <w:t xml:space="preserve"> 230, 234, 241, 242 – viz legenda místností výkresy D.1.1-01 a D.1.1-02).</w:t>
      </w:r>
    </w:p>
    <w:p w14:paraId="151DF871" w14:textId="57053850" w:rsidR="00252792" w:rsidRPr="001C6955" w:rsidRDefault="00252792" w:rsidP="00252792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1C6955">
        <w:rPr>
          <w:sz w:val="22"/>
          <w:szCs w:val="22"/>
        </w:rPr>
        <w:t>Ve druhé etapě (realizace v roce 2027) bude prováděno:</w:t>
      </w:r>
    </w:p>
    <w:p w14:paraId="39D0BC07" w14:textId="0111010A" w:rsidR="00252792" w:rsidRPr="001C6955" w:rsidRDefault="00252792" w:rsidP="00252792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after="120"/>
        <w:ind w:hanging="720"/>
        <w:rPr>
          <w:sz w:val="22"/>
          <w:szCs w:val="22"/>
        </w:rPr>
      </w:pPr>
      <w:r w:rsidRPr="001C6955">
        <w:rPr>
          <w:sz w:val="22"/>
          <w:szCs w:val="22"/>
        </w:rPr>
        <w:t>Součinnost s provozovatelem při vyklízení inventáře v místnostech dotčených stavbou (jedná se o místnosti číslo 105 až 108, 112, 113, 115 až 118, 125, 128, 130, 131, 133, 213, 21</w:t>
      </w:r>
      <w:r w:rsidR="001C6955" w:rsidRPr="001C6955">
        <w:rPr>
          <w:sz w:val="22"/>
          <w:szCs w:val="22"/>
        </w:rPr>
        <w:t>6,</w:t>
      </w:r>
      <w:r w:rsidRPr="001C6955">
        <w:rPr>
          <w:sz w:val="22"/>
          <w:szCs w:val="22"/>
        </w:rPr>
        <w:t xml:space="preserve"> 217, 235, 23</w:t>
      </w:r>
      <w:r w:rsidR="001C6955" w:rsidRPr="001C6955">
        <w:rPr>
          <w:sz w:val="22"/>
          <w:szCs w:val="22"/>
        </w:rPr>
        <w:t xml:space="preserve">8, </w:t>
      </w:r>
      <w:r w:rsidRPr="001C6955">
        <w:rPr>
          <w:sz w:val="22"/>
          <w:szCs w:val="22"/>
        </w:rPr>
        <w:t>239 – viz legenda místností výkresy D.1.1-01 a D.1.1-02).</w:t>
      </w:r>
    </w:p>
    <w:p w14:paraId="02EEFF9E" w14:textId="7FC4237C" w:rsidR="00252792" w:rsidRPr="001C6955" w:rsidRDefault="00252792" w:rsidP="00252792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after="120"/>
        <w:ind w:hanging="720"/>
        <w:rPr>
          <w:sz w:val="22"/>
          <w:szCs w:val="22"/>
        </w:rPr>
      </w:pPr>
      <w:r w:rsidRPr="001C6955">
        <w:rPr>
          <w:sz w:val="22"/>
          <w:szCs w:val="22"/>
        </w:rPr>
        <w:t>Vybourání stávajících rozvodů vody a provedení nových prostupů a drážek v místnostech dotčených stavbou ve 2. etapě (jedná se o místnosti číslo 105 až 108, 112, 113, 115 až 118, 125, 128, 130, 131, 133, 213, 21</w:t>
      </w:r>
      <w:r w:rsidR="001C6955" w:rsidRPr="001C6955">
        <w:rPr>
          <w:sz w:val="22"/>
          <w:szCs w:val="22"/>
        </w:rPr>
        <w:t xml:space="preserve">6, </w:t>
      </w:r>
      <w:r w:rsidRPr="001C6955">
        <w:rPr>
          <w:sz w:val="22"/>
          <w:szCs w:val="22"/>
        </w:rPr>
        <w:t>217, 235, 23</w:t>
      </w:r>
      <w:r w:rsidR="001C6955" w:rsidRPr="001C6955">
        <w:rPr>
          <w:sz w:val="22"/>
          <w:szCs w:val="22"/>
        </w:rPr>
        <w:t>8,</w:t>
      </w:r>
      <w:r w:rsidRPr="001C6955">
        <w:rPr>
          <w:sz w:val="22"/>
          <w:szCs w:val="22"/>
        </w:rPr>
        <w:t xml:space="preserve"> 239 – viz legenda místností výkresy D.1.1-01 a D.1.1-02).</w:t>
      </w:r>
    </w:p>
    <w:p w14:paraId="433291CA" w14:textId="77777777" w:rsidR="001C6955" w:rsidRPr="001C6955" w:rsidRDefault="00252792" w:rsidP="001C6955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after="120"/>
        <w:ind w:hanging="720"/>
        <w:rPr>
          <w:sz w:val="22"/>
          <w:szCs w:val="22"/>
        </w:rPr>
      </w:pPr>
      <w:r w:rsidRPr="001C6955">
        <w:rPr>
          <w:sz w:val="22"/>
          <w:szCs w:val="22"/>
        </w:rPr>
        <w:t xml:space="preserve">Zazdívka nových rozvodů vody v místnostech dotčených stavbou </w:t>
      </w:r>
      <w:r w:rsidR="001C6955" w:rsidRPr="001C6955">
        <w:rPr>
          <w:sz w:val="22"/>
          <w:szCs w:val="22"/>
        </w:rPr>
        <w:t>ve 2. etapě (jedná se o místnosti číslo 105 až 108, 112, 113, 115 až 118, 125, 128, 130, 131, 133, 213, 216, 217, 235, 238, 239 – viz legenda místností výkresy D.1.1-01 a D.1.1-02).</w:t>
      </w:r>
    </w:p>
    <w:p w14:paraId="025B3DEC" w14:textId="77777777" w:rsidR="001D3345" w:rsidRPr="001C6955" w:rsidRDefault="00252792" w:rsidP="001D3345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after="120"/>
        <w:ind w:hanging="720"/>
        <w:rPr>
          <w:sz w:val="22"/>
          <w:szCs w:val="22"/>
        </w:rPr>
      </w:pPr>
      <w:r w:rsidRPr="001D3345">
        <w:rPr>
          <w:sz w:val="22"/>
          <w:szCs w:val="22"/>
        </w:rPr>
        <w:t xml:space="preserve">Oprava omítek a keramických obkladů v místnostech dotčených stavbou </w:t>
      </w:r>
      <w:r w:rsidR="001D3345" w:rsidRPr="001C6955">
        <w:rPr>
          <w:sz w:val="22"/>
          <w:szCs w:val="22"/>
        </w:rPr>
        <w:t>ve 2. etapě (jedná se o místnosti číslo 105 až 108, 112, 113, 115 až 118, 125, 128, 130, 131, 133, 213, 216, 217, 235, 238, 239 – viz legenda místností výkresy D.1.1-01 a D.1.1-02).</w:t>
      </w:r>
    </w:p>
    <w:p w14:paraId="3E39175C" w14:textId="01633857" w:rsidR="001C6955" w:rsidRPr="001D3345" w:rsidRDefault="00252792" w:rsidP="009E44E1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after="120"/>
        <w:ind w:hanging="720"/>
        <w:rPr>
          <w:sz w:val="22"/>
          <w:szCs w:val="22"/>
        </w:rPr>
      </w:pPr>
      <w:r w:rsidRPr="001D3345">
        <w:rPr>
          <w:sz w:val="22"/>
          <w:szCs w:val="22"/>
        </w:rPr>
        <w:t xml:space="preserve">Provedení nové malby v místnostech dotčených stavbou </w:t>
      </w:r>
      <w:r w:rsidR="001C6955" w:rsidRPr="001D3345">
        <w:rPr>
          <w:sz w:val="22"/>
          <w:szCs w:val="22"/>
        </w:rPr>
        <w:t>ve 2. etapě (jedná se o místnosti číslo 105 až 108, 112, 113, 115 až 118, 125, 128, 130, 131, 133, 213, 216, 217, 235, 238, 239 – viz legenda místností výkresy D.1.1-01 a D.1.1-02).</w:t>
      </w:r>
    </w:p>
    <w:p w14:paraId="7F112A36" w14:textId="2BA42557" w:rsidR="001C6955" w:rsidRPr="001C6955" w:rsidRDefault="00252792" w:rsidP="001C6955">
      <w:pPr>
        <w:pStyle w:val="Odstavecseseznamem"/>
        <w:numPr>
          <w:ilvl w:val="0"/>
          <w:numId w:val="22"/>
        </w:numPr>
        <w:autoSpaceDE w:val="0"/>
        <w:autoSpaceDN w:val="0"/>
        <w:adjustRightInd w:val="0"/>
        <w:spacing w:after="120"/>
        <w:ind w:hanging="720"/>
        <w:rPr>
          <w:sz w:val="22"/>
          <w:szCs w:val="22"/>
        </w:rPr>
      </w:pPr>
      <w:r w:rsidRPr="001C6955">
        <w:rPr>
          <w:sz w:val="22"/>
          <w:szCs w:val="22"/>
        </w:rPr>
        <w:t xml:space="preserve">Dokončovací práce v dotčených místnostech – úklid, zpětná montáž inventáře </w:t>
      </w:r>
      <w:r w:rsidR="001C6955" w:rsidRPr="001C6955">
        <w:rPr>
          <w:sz w:val="22"/>
          <w:szCs w:val="22"/>
        </w:rPr>
        <w:t>(jedná se o místnosti číslo 105 až 108, 112, 113, 115 až 118, 125, 128, 130, 131, 133, 213, 216 až 220, 235 až 242 – viz legenda místností výkresy D.1.1-01 a D.1.1-02).</w:t>
      </w:r>
    </w:p>
    <w:p w14:paraId="59F04561" w14:textId="77777777" w:rsidR="002410F3" w:rsidRPr="00865565" w:rsidRDefault="002410F3" w:rsidP="008C2269">
      <w:pPr>
        <w:pStyle w:val="Nadpis4"/>
        <w:tabs>
          <w:tab w:val="clear" w:pos="1222"/>
          <w:tab w:val="num" w:pos="851"/>
        </w:tabs>
        <w:autoSpaceDE w:val="0"/>
        <w:autoSpaceDN w:val="0"/>
        <w:adjustRightInd w:val="0"/>
        <w:spacing w:before="240" w:after="120"/>
      </w:pPr>
      <w:bookmarkStart w:id="38" w:name="_Toc220925674"/>
      <w:r w:rsidRPr="00865565">
        <w:t>Bourací práce</w:t>
      </w:r>
      <w:bookmarkEnd w:id="38"/>
    </w:p>
    <w:p w14:paraId="511BB33F" w14:textId="6049B1F0" w:rsidR="00865565" w:rsidRPr="00865565" w:rsidRDefault="002410F3" w:rsidP="009C32F0">
      <w:pPr>
        <w:pStyle w:val="Zkladntext"/>
        <w:rPr>
          <w:sz w:val="22"/>
          <w:szCs w:val="22"/>
        </w:rPr>
      </w:pPr>
      <w:r w:rsidRPr="00865565">
        <w:rPr>
          <w:sz w:val="22"/>
          <w:szCs w:val="22"/>
        </w:rPr>
        <w:t>V místnosti kotelny</w:t>
      </w:r>
      <w:r w:rsidR="00A06B85" w:rsidRPr="00865565">
        <w:rPr>
          <w:sz w:val="22"/>
          <w:szCs w:val="22"/>
        </w:rPr>
        <w:t xml:space="preserve"> </w:t>
      </w:r>
      <w:r w:rsidRPr="00865565">
        <w:rPr>
          <w:sz w:val="22"/>
          <w:szCs w:val="22"/>
        </w:rPr>
        <w:t>bud</w:t>
      </w:r>
      <w:r w:rsidR="001C6955" w:rsidRPr="00865565">
        <w:rPr>
          <w:sz w:val="22"/>
          <w:szCs w:val="22"/>
        </w:rPr>
        <w:t xml:space="preserve">ou </w:t>
      </w:r>
      <w:r w:rsidR="009250A1" w:rsidRPr="00865565">
        <w:rPr>
          <w:sz w:val="22"/>
          <w:szCs w:val="22"/>
        </w:rPr>
        <w:t>demontován</w:t>
      </w:r>
      <w:r w:rsidR="001C6955" w:rsidRPr="00865565">
        <w:rPr>
          <w:sz w:val="22"/>
          <w:szCs w:val="22"/>
        </w:rPr>
        <w:t>y – stávající ohřívač vody</w:t>
      </w:r>
      <w:r w:rsidR="00865565" w:rsidRPr="00865565">
        <w:rPr>
          <w:sz w:val="22"/>
          <w:szCs w:val="22"/>
        </w:rPr>
        <w:t>, úpravna vody a expanzní nádoba a stávající rozdělovač – součástí prací v části D.1.2.4 - vytápění.</w:t>
      </w:r>
    </w:p>
    <w:p w14:paraId="342DF53F" w14:textId="77777777" w:rsidR="00865565" w:rsidRPr="00865565" w:rsidRDefault="000E7BB8" w:rsidP="009C32F0">
      <w:pPr>
        <w:pStyle w:val="Zkladntext"/>
        <w:rPr>
          <w:sz w:val="22"/>
          <w:szCs w:val="22"/>
        </w:rPr>
      </w:pPr>
      <w:r w:rsidRPr="00865565">
        <w:rPr>
          <w:sz w:val="22"/>
          <w:szCs w:val="22"/>
        </w:rPr>
        <w:t xml:space="preserve">V kotelně budou vybourány </w:t>
      </w:r>
      <w:r w:rsidR="00862A1E" w:rsidRPr="00865565">
        <w:rPr>
          <w:sz w:val="22"/>
          <w:szCs w:val="22"/>
        </w:rPr>
        <w:t xml:space="preserve">stávající </w:t>
      </w:r>
      <w:r w:rsidRPr="00865565">
        <w:rPr>
          <w:sz w:val="22"/>
          <w:szCs w:val="22"/>
        </w:rPr>
        <w:t>základ</w:t>
      </w:r>
      <w:r w:rsidR="00865565" w:rsidRPr="00865565">
        <w:rPr>
          <w:sz w:val="22"/>
          <w:szCs w:val="22"/>
        </w:rPr>
        <w:t xml:space="preserve"> pod expanzní nádobou.</w:t>
      </w:r>
    </w:p>
    <w:p w14:paraId="6E42FDA2" w14:textId="727C9BF6" w:rsidR="00865565" w:rsidRPr="00865565" w:rsidRDefault="00865565" w:rsidP="00865565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865565">
        <w:rPr>
          <w:sz w:val="22"/>
          <w:szCs w:val="22"/>
        </w:rPr>
        <w:t>V rámci 1. etapy budou vybourány stávající rozvody vody a provedeny nové prostupy a drážky v místnostech číslo 133 až 146, 151, 152, 153, 156, 157, 158, 230, 234 – viz legenda místností výkresy D.1.1-01 a D.1.1-02).</w:t>
      </w:r>
    </w:p>
    <w:p w14:paraId="19FDBB34" w14:textId="5E464310" w:rsidR="00865565" w:rsidRPr="00865565" w:rsidRDefault="00865565" w:rsidP="00865565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865565">
        <w:rPr>
          <w:sz w:val="22"/>
          <w:szCs w:val="22"/>
        </w:rPr>
        <w:t>V rámci 2. etapy budou vybourány stávající rozvody vody a provedeny nové prostupy a drážky v místnostech číslo 105 až 108, 112, 113, 115 až 118, 125, 128, 130, 131, 133, 213, 216, 217, 235, 238, 239 – viz legenda místností výkresy D.1.1-01 a D.1.1-02).</w:t>
      </w:r>
    </w:p>
    <w:p w14:paraId="1D63EFF5" w14:textId="7D4D07C3" w:rsidR="009C32F0" w:rsidRPr="00865565" w:rsidRDefault="00802B55" w:rsidP="009C32F0">
      <w:pPr>
        <w:pStyle w:val="Zkladntext"/>
        <w:rPr>
          <w:sz w:val="22"/>
          <w:szCs w:val="22"/>
        </w:rPr>
      </w:pPr>
      <w:r w:rsidRPr="00865565">
        <w:rPr>
          <w:sz w:val="22"/>
          <w:szCs w:val="22"/>
        </w:rPr>
        <w:t>Demontované hmoty a stavební suť bud</w:t>
      </w:r>
      <w:r w:rsidR="00850613" w:rsidRPr="00865565">
        <w:rPr>
          <w:sz w:val="22"/>
          <w:szCs w:val="22"/>
        </w:rPr>
        <w:t>ou</w:t>
      </w:r>
      <w:r w:rsidRPr="00865565">
        <w:rPr>
          <w:sz w:val="22"/>
          <w:szCs w:val="22"/>
        </w:rPr>
        <w:t xml:space="preserve"> likvidován</w:t>
      </w:r>
      <w:r w:rsidR="00850613" w:rsidRPr="00865565">
        <w:rPr>
          <w:sz w:val="22"/>
          <w:szCs w:val="22"/>
        </w:rPr>
        <w:t>y</w:t>
      </w:r>
      <w:r w:rsidRPr="00865565">
        <w:rPr>
          <w:sz w:val="22"/>
          <w:szCs w:val="22"/>
        </w:rPr>
        <w:t xml:space="preserve"> předepsaným způsobem.</w:t>
      </w:r>
      <w:r w:rsidR="00693FD4" w:rsidRPr="00865565">
        <w:rPr>
          <w:sz w:val="22"/>
          <w:szCs w:val="22"/>
        </w:rPr>
        <w:t xml:space="preserve"> </w:t>
      </w:r>
      <w:r w:rsidR="009C32F0" w:rsidRPr="00865565">
        <w:rPr>
          <w:sz w:val="22"/>
          <w:szCs w:val="22"/>
        </w:rPr>
        <w:t>Nakládání a likvidace odpadů bude zajištěna smluvně a bude za ni odpovědná firma provádějící montážní a stavební práce.</w:t>
      </w:r>
      <w:r w:rsidR="00862A1E" w:rsidRPr="00865565">
        <w:rPr>
          <w:sz w:val="22"/>
          <w:szCs w:val="22"/>
        </w:rPr>
        <w:t xml:space="preserve"> Likvidaci těchto materiálů je nutné zajistit způsobem odpovídajícím vyhlášce č.8/2021 Sb. </w:t>
      </w:r>
      <w:r w:rsidR="00862A1E" w:rsidRPr="00865565">
        <w:rPr>
          <w:rFonts w:eastAsia="MS Mincho"/>
          <w:sz w:val="22"/>
          <w:szCs w:val="22"/>
        </w:rPr>
        <w:t xml:space="preserve">Při nakládání s odpady je nutné dodržovat zákon č. 541/2020 Sb. Zákon o odpadech a vyhlášku 8/2021 Sb. </w:t>
      </w:r>
      <w:r w:rsidR="00862A1E" w:rsidRPr="00865565">
        <w:rPr>
          <w:sz w:val="22"/>
        </w:rPr>
        <w:t>o Katalogu odpadů a posuzování vlastností odpadů (Katalog odpadů). O odpadech bude vedena průběžná evidence.</w:t>
      </w:r>
    </w:p>
    <w:p w14:paraId="7FE05085" w14:textId="59E4BC11" w:rsidR="00364747" w:rsidRPr="00865565" w:rsidRDefault="00364747" w:rsidP="00364747">
      <w:pPr>
        <w:rPr>
          <w:sz w:val="22"/>
          <w:szCs w:val="22"/>
        </w:rPr>
      </w:pPr>
      <w:r w:rsidRPr="00865565">
        <w:rPr>
          <w:sz w:val="22"/>
          <w:szCs w:val="22"/>
        </w:rPr>
        <w:t xml:space="preserve">Kovové materiály budou odvezeny do kovošrotu, ostatní hmoty (stavební </w:t>
      </w:r>
      <w:r w:rsidR="007E5414" w:rsidRPr="00865565">
        <w:rPr>
          <w:sz w:val="22"/>
          <w:szCs w:val="22"/>
        </w:rPr>
        <w:t>suť – cihly</w:t>
      </w:r>
      <w:r w:rsidRPr="00865565">
        <w:rPr>
          <w:sz w:val="22"/>
          <w:szCs w:val="22"/>
        </w:rPr>
        <w:t xml:space="preserve"> s omítkou, keramika, zbytky SDK, minerální vlna z izolace potrubí, hliník folie a zbytky dřeva z půdní části kotelny) budou vytříděny a odvezeny k recyklaci, případně na skládku.</w:t>
      </w:r>
    </w:p>
    <w:p w14:paraId="5B7E0C74" w14:textId="77777777" w:rsidR="002410F3" w:rsidRPr="00F8649B" w:rsidRDefault="002410F3" w:rsidP="008C2269">
      <w:pPr>
        <w:pStyle w:val="Nadpis4"/>
        <w:tabs>
          <w:tab w:val="clear" w:pos="1222"/>
          <w:tab w:val="num" w:pos="851"/>
        </w:tabs>
        <w:autoSpaceDE w:val="0"/>
        <w:autoSpaceDN w:val="0"/>
        <w:adjustRightInd w:val="0"/>
        <w:spacing w:before="240" w:after="120"/>
      </w:pPr>
      <w:bookmarkStart w:id="39" w:name="_Toc220925675"/>
      <w:r w:rsidRPr="00F8649B">
        <w:t>Zemní práce</w:t>
      </w:r>
      <w:bookmarkEnd w:id="39"/>
    </w:p>
    <w:p w14:paraId="25906478" w14:textId="77777777" w:rsidR="00865565" w:rsidRPr="00F8649B" w:rsidRDefault="00865565" w:rsidP="00865565">
      <w:pPr>
        <w:pStyle w:val="Zkladntext"/>
        <w:rPr>
          <w:sz w:val="22"/>
          <w:szCs w:val="22"/>
        </w:rPr>
      </w:pPr>
      <w:r w:rsidRPr="00F8649B">
        <w:rPr>
          <w:sz w:val="22"/>
          <w:szCs w:val="22"/>
        </w:rPr>
        <w:t>V rámci dokumentace není řešeno.</w:t>
      </w:r>
    </w:p>
    <w:p w14:paraId="4E1063D5" w14:textId="77777777" w:rsidR="002410F3" w:rsidRPr="00F8649B" w:rsidRDefault="002410F3" w:rsidP="008C2269">
      <w:pPr>
        <w:pStyle w:val="Nadpis4"/>
        <w:tabs>
          <w:tab w:val="clear" w:pos="1222"/>
          <w:tab w:val="num" w:pos="851"/>
        </w:tabs>
        <w:autoSpaceDE w:val="0"/>
        <w:autoSpaceDN w:val="0"/>
        <w:adjustRightInd w:val="0"/>
        <w:spacing w:before="240" w:after="120"/>
      </w:pPr>
      <w:bookmarkStart w:id="40" w:name="_Toc220925676"/>
      <w:r w:rsidRPr="00F8649B">
        <w:lastRenderedPageBreak/>
        <w:t>Základy</w:t>
      </w:r>
      <w:bookmarkEnd w:id="40"/>
    </w:p>
    <w:p w14:paraId="501968C7" w14:textId="77777777" w:rsidR="00F8649B" w:rsidRPr="00F8649B" w:rsidRDefault="00F8649B" w:rsidP="00F8649B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F8649B">
        <w:rPr>
          <w:sz w:val="22"/>
          <w:szCs w:val="22"/>
        </w:rPr>
        <w:t>V prostoru kotelny budou provedeny nové základy pod expanzní nádobu a pod ohřívač vody. Oba základy budou obloženy keramickou dlažbou.</w:t>
      </w:r>
    </w:p>
    <w:p w14:paraId="62E1671D" w14:textId="77777777" w:rsidR="002410F3" w:rsidRPr="00F8649B" w:rsidRDefault="002410F3" w:rsidP="008C2269">
      <w:pPr>
        <w:pStyle w:val="Nadpis4"/>
        <w:tabs>
          <w:tab w:val="clear" w:pos="1222"/>
          <w:tab w:val="num" w:pos="851"/>
        </w:tabs>
        <w:autoSpaceDE w:val="0"/>
        <w:autoSpaceDN w:val="0"/>
        <w:adjustRightInd w:val="0"/>
        <w:spacing w:before="240" w:after="120"/>
      </w:pPr>
      <w:bookmarkStart w:id="41" w:name="_Toc220925677"/>
      <w:r w:rsidRPr="00F8649B">
        <w:t>Svislé konstrukce</w:t>
      </w:r>
      <w:bookmarkEnd w:id="41"/>
    </w:p>
    <w:p w14:paraId="69110A00" w14:textId="6CC74C92" w:rsidR="00606884" w:rsidRPr="00F8649B" w:rsidRDefault="00606884" w:rsidP="00606884">
      <w:pPr>
        <w:pStyle w:val="Zkladntext"/>
        <w:rPr>
          <w:sz w:val="22"/>
          <w:szCs w:val="22"/>
        </w:rPr>
      </w:pPr>
      <w:r w:rsidRPr="00F8649B">
        <w:rPr>
          <w:sz w:val="22"/>
          <w:szCs w:val="22"/>
        </w:rPr>
        <w:t>Budou provedeny protipožární ucpávky na všech stávajících i nových prostupech potrubí a kabelových rozvodů.</w:t>
      </w:r>
    </w:p>
    <w:p w14:paraId="50C97D2B" w14:textId="77777777" w:rsidR="002410F3" w:rsidRPr="00F8649B" w:rsidRDefault="002410F3" w:rsidP="008C2269">
      <w:pPr>
        <w:pStyle w:val="Nadpis4"/>
        <w:tabs>
          <w:tab w:val="clear" w:pos="1222"/>
          <w:tab w:val="num" w:pos="851"/>
        </w:tabs>
        <w:autoSpaceDE w:val="0"/>
        <w:autoSpaceDN w:val="0"/>
        <w:adjustRightInd w:val="0"/>
        <w:spacing w:before="240" w:after="120"/>
      </w:pPr>
      <w:bookmarkStart w:id="42" w:name="_Toc220925678"/>
      <w:r w:rsidRPr="00F8649B">
        <w:t>Vodorovné konstrukce</w:t>
      </w:r>
      <w:bookmarkEnd w:id="42"/>
    </w:p>
    <w:p w14:paraId="5CD3B163" w14:textId="34D15C80" w:rsidR="000C04D3" w:rsidRPr="00F8649B" w:rsidRDefault="006F43FB" w:rsidP="006F43FB">
      <w:pPr>
        <w:pStyle w:val="Zkladntext"/>
        <w:rPr>
          <w:sz w:val="22"/>
          <w:szCs w:val="22"/>
        </w:rPr>
      </w:pPr>
      <w:r w:rsidRPr="00F8649B">
        <w:rPr>
          <w:sz w:val="22"/>
          <w:szCs w:val="22"/>
        </w:rPr>
        <w:t>Do nosných stropních konstrukcí nebude zasahováno</w:t>
      </w:r>
      <w:r w:rsidR="004F2BB8" w:rsidRPr="00F8649B">
        <w:rPr>
          <w:sz w:val="22"/>
          <w:szCs w:val="22"/>
        </w:rPr>
        <w:t>.</w:t>
      </w:r>
    </w:p>
    <w:p w14:paraId="404909D7" w14:textId="77777777" w:rsidR="000C04D3" w:rsidRPr="00F8649B" w:rsidRDefault="000C04D3" w:rsidP="000C04D3">
      <w:pPr>
        <w:pStyle w:val="Nadpis4"/>
        <w:tabs>
          <w:tab w:val="clear" w:pos="1222"/>
          <w:tab w:val="num" w:pos="851"/>
        </w:tabs>
        <w:autoSpaceDE w:val="0"/>
        <w:autoSpaceDN w:val="0"/>
        <w:adjustRightInd w:val="0"/>
        <w:spacing w:before="240" w:after="120"/>
      </w:pPr>
      <w:bookmarkStart w:id="43" w:name="_Toc220925679"/>
      <w:r w:rsidRPr="00F8649B">
        <w:t>Schodiště</w:t>
      </w:r>
      <w:bookmarkEnd w:id="43"/>
    </w:p>
    <w:p w14:paraId="4D0B6601" w14:textId="77777777" w:rsidR="002410F3" w:rsidRPr="00F8649B" w:rsidRDefault="002410F3" w:rsidP="002410F3">
      <w:pPr>
        <w:pStyle w:val="Zkladntext"/>
        <w:rPr>
          <w:sz w:val="22"/>
          <w:szCs w:val="22"/>
        </w:rPr>
      </w:pPr>
      <w:r w:rsidRPr="00F8649B">
        <w:rPr>
          <w:sz w:val="22"/>
          <w:szCs w:val="22"/>
        </w:rPr>
        <w:t>V rámci dokumentace není řešeno.</w:t>
      </w:r>
    </w:p>
    <w:p w14:paraId="677BB33C" w14:textId="77777777" w:rsidR="002410F3" w:rsidRPr="00F8649B" w:rsidRDefault="00EE53E6" w:rsidP="008C2269">
      <w:pPr>
        <w:pStyle w:val="Nadpis4"/>
        <w:tabs>
          <w:tab w:val="clear" w:pos="1222"/>
          <w:tab w:val="num" w:pos="851"/>
        </w:tabs>
        <w:autoSpaceDE w:val="0"/>
        <w:autoSpaceDN w:val="0"/>
        <w:adjustRightInd w:val="0"/>
        <w:spacing w:before="240" w:after="120"/>
      </w:pPr>
      <w:bookmarkStart w:id="44" w:name="_Toc220925680"/>
      <w:r w:rsidRPr="00F8649B">
        <w:t>Komín</w:t>
      </w:r>
      <w:bookmarkEnd w:id="44"/>
    </w:p>
    <w:p w14:paraId="0C9E707C" w14:textId="77777777" w:rsidR="00F8649B" w:rsidRPr="00F8649B" w:rsidRDefault="00F8649B" w:rsidP="00F8649B">
      <w:pPr>
        <w:pStyle w:val="Zkladntext"/>
        <w:rPr>
          <w:sz w:val="22"/>
          <w:szCs w:val="22"/>
        </w:rPr>
      </w:pPr>
      <w:r w:rsidRPr="00F8649B">
        <w:rPr>
          <w:sz w:val="22"/>
          <w:szCs w:val="22"/>
        </w:rPr>
        <w:t>V rámci dokumentace není řešeno.</w:t>
      </w:r>
    </w:p>
    <w:p w14:paraId="5601C2CD" w14:textId="77777777" w:rsidR="00130A5F" w:rsidRPr="00F8649B" w:rsidRDefault="00EE53E6" w:rsidP="00B25A29">
      <w:pPr>
        <w:pStyle w:val="Nadpis4"/>
        <w:tabs>
          <w:tab w:val="clear" w:pos="1222"/>
          <w:tab w:val="num" w:pos="851"/>
        </w:tabs>
        <w:autoSpaceDE w:val="0"/>
        <w:autoSpaceDN w:val="0"/>
        <w:adjustRightInd w:val="0"/>
        <w:spacing w:before="240" w:after="120"/>
        <w:jc w:val="left"/>
      </w:pPr>
      <w:bookmarkStart w:id="45" w:name="_Toc220925681"/>
      <w:r w:rsidRPr="00F8649B">
        <w:t>Střešní konstrukce</w:t>
      </w:r>
      <w:bookmarkEnd w:id="45"/>
    </w:p>
    <w:p w14:paraId="354DF9B9" w14:textId="77777777" w:rsidR="00F8649B" w:rsidRPr="00F8649B" w:rsidRDefault="00F8649B" w:rsidP="00F8649B">
      <w:pPr>
        <w:pStyle w:val="Zkladntext"/>
        <w:rPr>
          <w:sz w:val="22"/>
          <w:szCs w:val="22"/>
        </w:rPr>
      </w:pPr>
      <w:r w:rsidRPr="00F8649B">
        <w:rPr>
          <w:sz w:val="22"/>
          <w:szCs w:val="22"/>
        </w:rPr>
        <w:t>V rámci dokumentace není řešeno.</w:t>
      </w:r>
    </w:p>
    <w:p w14:paraId="03C10467" w14:textId="77777777" w:rsidR="002410F3" w:rsidRPr="001D3345" w:rsidRDefault="002410F3" w:rsidP="008C2269">
      <w:pPr>
        <w:pStyle w:val="Nadpis4"/>
        <w:tabs>
          <w:tab w:val="clear" w:pos="1222"/>
          <w:tab w:val="num" w:pos="851"/>
        </w:tabs>
        <w:autoSpaceDE w:val="0"/>
        <w:autoSpaceDN w:val="0"/>
        <w:adjustRightInd w:val="0"/>
        <w:spacing w:before="240" w:after="120"/>
      </w:pPr>
      <w:bookmarkStart w:id="46" w:name="_Toc220925682"/>
      <w:r w:rsidRPr="001D3345">
        <w:t>Úpravy povrchů</w:t>
      </w:r>
      <w:bookmarkEnd w:id="46"/>
    </w:p>
    <w:p w14:paraId="1ED28C55" w14:textId="77777777" w:rsidR="002410F3" w:rsidRPr="001D3345" w:rsidRDefault="002410F3" w:rsidP="002410F3">
      <w:pPr>
        <w:pStyle w:val="odrky1"/>
        <w:tabs>
          <w:tab w:val="clear" w:pos="360"/>
          <w:tab w:val="num" w:pos="-993"/>
        </w:tabs>
        <w:spacing w:after="60"/>
        <w:ind w:left="0" w:firstLine="425"/>
        <w:rPr>
          <w:rFonts w:ascii="Arial" w:hAnsi="Arial" w:cs="Arial"/>
          <w:i/>
          <w:iCs/>
          <w:szCs w:val="22"/>
        </w:rPr>
      </w:pPr>
      <w:r w:rsidRPr="001D3345">
        <w:rPr>
          <w:rFonts w:ascii="Arial" w:hAnsi="Arial" w:cs="Arial"/>
          <w:i/>
          <w:iCs/>
          <w:szCs w:val="22"/>
        </w:rPr>
        <w:t>Vnitřní úpravy povrchů</w:t>
      </w:r>
    </w:p>
    <w:p w14:paraId="6B9221DA" w14:textId="11167D52" w:rsidR="001D3345" w:rsidRPr="001D3345" w:rsidRDefault="001D3345" w:rsidP="001D3345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1D3345">
        <w:rPr>
          <w:sz w:val="22"/>
          <w:szCs w:val="22"/>
        </w:rPr>
        <w:t>V rámci 1. etapy bude provedena oprava omítek a keramických obkladů v místnostech číslo 133 až 146, 151, 152, 153, 156, 157, 158, 230, 234 – viz legenda místností výkresy D.1.1-01 a D.1.1-02).</w:t>
      </w:r>
    </w:p>
    <w:p w14:paraId="60298F85" w14:textId="27A251E5" w:rsidR="001D3345" w:rsidRPr="001D3345" w:rsidRDefault="001D3345" w:rsidP="001D3345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1D3345">
        <w:rPr>
          <w:sz w:val="22"/>
          <w:szCs w:val="22"/>
        </w:rPr>
        <w:t>V rámci 2. etapy bude provedena oprava omítek a keramických obkladů v místnostech číslo 105 až 108, 112, 113, 115 až 118, 125, 128, 130, 131, 133, 213, 216, 217, 235, 238, 239 – viz legenda místností výkresy D.1.1-01 a D.1.1-02).</w:t>
      </w:r>
    </w:p>
    <w:p w14:paraId="53A6C517" w14:textId="192C79E9" w:rsidR="00B16767" w:rsidRPr="001D3345" w:rsidRDefault="00E06ACF" w:rsidP="00C73155">
      <w:pPr>
        <w:pStyle w:val="odrky1"/>
        <w:tabs>
          <w:tab w:val="clear" w:pos="360"/>
          <w:tab w:val="num" w:pos="-993"/>
        </w:tabs>
        <w:spacing w:after="60"/>
        <w:ind w:left="0" w:firstLine="0"/>
        <w:rPr>
          <w:rFonts w:ascii="Arial" w:hAnsi="Arial" w:cs="Arial"/>
          <w:szCs w:val="22"/>
        </w:rPr>
      </w:pPr>
      <w:r w:rsidRPr="001D3345">
        <w:rPr>
          <w:rFonts w:ascii="Arial" w:hAnsi="Arial" w:cs="Arial"/>
          <w:szCs w:val="22"/>
        </w:rPr>
        <w:t xml:space="preserve">Veškeré vnitřní omítky budou vápenné štukové, opatřené </w:t>
      </w:r>
      <w:r w:rsidR="00B16767" w:rsidRPr="001D3345">
        <w:rPr>
          <w:rFonts w:ascii="Arial" w:hAnsi="Arial" w:cs="Arial"/>
          <w:szCs w:val="22"/>
        </w:rPr>
        <w:t>penetrací</w:t>
      </w:r>
      <w:r w:rsidRPr="001D3345">
        <w:rPr>
          <w:rFonts w:ascii="Arial" w:hAnsi="Arial" w:cs="Arial"/>
          <w:szCs w:val="22"/>
        </w:rPr>
        <w:t xml:space="preserve"> a minimálně dvojnásobnou malbou v bílém odstínu. </w:t>
      </w:r>
    </w:p>
    <w:p w14:paraId="258103A1" w14:textId="77777777" w:rsidR="002410F3" w:rsidRPr="00F8649B" w:rsidRDefault="002410F3" w:rsidP="008C2269">
      <w:pPr>
        <w:pStyle w:val="Nadpis4"/>
        <w:tabs>
          <w:tab w:val="clear" w:pos="1222"/>
          <w:tab w:val="num" w:pos="851"/>
        </w:tabs>
        <w:autoSpaceDE w:val="0"/>
        <w:autoSpaceDN w:val="0"/>
        <w:adjustRightInd w:val="0"/>
        <w:spacing w:before="240" w:after="120"/>
      </w:pPr>
      <w:bookmarkStart w:id="47" w:name="_Toc220925683"/>
      <w:r w:rsidRPr="00F8649B">
        <w:t>Podlahy</w:t>
      </w:r>
      <w:bookmarkEnd w:id="47"/>
    </w:p>
    <w:p w14:paraId="164E6277" w14:textId="77777777" w:rsidR="00F8649B" w:rsidRPr="00F8649B" w:rsidRDefault="00F8649B" w:rsidP="006B3DF8">
      <w:pPr>
        <w:pStyle w:val="Zkladntext"/>
        <w:rPr>
          <w:rFonts w:cs="Arial"/>
          <w:sz w:val="22"/>
          <w:szCs w:val="22"/>
        </w:rPr>
      </w:pPr>
      <w:r w:rsidRPr="00F8649B">
        <w:rPr>
          <w:sz w:val="22"/>
          <w:szCs w:val="22"/>
        </w:rPr>
        <w:t xml:space="preserve">Ve 2. etapě bude v prostoru kuchyně provedena výměna přívodu studené vody ke kotli. </w:t>
      </w:r>
      <w:r w:rsidR="006B3DF8" w:rsidRPr="00F8649B">
        <w:rPr>
          <w:sz w:val="22"/>
          <w:szCs w:val="22"/>
        </w:rPr>
        <w:t xml:space="preserve">Stávající podlaha bude </w:t>
      </w:r>
      <w:r w:rsidRPr="00F8649B">
        <w:rPr>
          <w:sz w:val="22"/>
          <w:szCs w:val="22"/>
        </w:rPr>
        <w:t xml:space="preserve">v místě původního vedení </w:t>
      </w:r>
      <w:r w:rsidR="006B3DF8" w:rsidRPr="00F8649B">
        <w:rPr>
          <w:sz w:val="22"/>
          <w:szCs w:val="22"/>
        </w:rPr>
        <w:t>vybourána</w:t>
      </w:r>
      <w:r w:rsidR="004F2BB8" w:rsidRPr="00F8649B">
        <w:rPr>
          <w:sz w:val="22"/>
          <w:szCs w:val="22"/>
        </w:rPr>
        <w:t xml:space="preserve"> </w:t>
      </w:r>
      <w:r w:rsidR="006B3DF8" w:rsidRPr="00F8649B">
        <w:rPr>
          <w:sz w:val="22"/>
          <w:szCs w:val="22"/>
        </w:rPr>
        <w:t xml:space="preserve">na úroveň </w:t>
      </w:r>
      <w:r w:rsidRPr="00F8649B">
        <w:rPr>
          <w:sz w:val="22"/>
          <w:szCs w:val="22"/>
        </w:rPr>
        <w:t>cementového potěru</w:t>
      </w:r>
      <w:r w:rsidR="006B3DF8" w:rsidRPr="00F8649B">
        <w:rPr>
          <w:sz w:val="22"/>
          <w:szCs w:val="22"/>
        </w:rPr>
        <w:t xml:space="preserve">. </w:t>
      </w:r>
      <w:r w:rsidR="00507C57" w:rsidRPr="00F8649B">
        <w:rPr>
          <w:sz w:val="22"/>
          <w:szCs w:val="22"/>
        </w:rPr>
        <w:t>P</w:t>
      </w:r>
      <w:r w:rsidR="004F2BB8" w:rsidRPr="00F8649B">
        <w:rPr>
          <w:sz w:val="22"/>
          <w:szCs w:val="22"/>
        </w:rPr>
        <w:t xml:space="preserve">o </w:t>
      </w:r>
      <w:r w:rsidRPr="00F8649B">
        <w:rPr>
          <w:sz w:val="22"/>
          <w:szCs w:val="22"/>
        </w:rPr>
        <w:t xml:space="preserve">položení nového potrubí </w:t>
      </w:r>
      <w:r w:rsidR="004F2BB8" w:rsidRPr="00F8649B">
        <w:rPr>
          <w:sz w:val="22"/>
          <w:szCs w:val="22"/>
        </w:rPr>
        <w:t>bude provedeno vyspravení podkladního betonu</w:t>
      </w:r>
      <w:r w:rsidR="00507C57" w:rsidRPr="00F8649B">
        <w:rPr>
          <w:sz w:val="22"/>
          <w:szCs w:val="22"/>
        </w:rPr>
        <w:t xml:space="preserve"> </w:t>
      </w:r>
      <w:r w:rsidRPr="00F8649B">
        <w:rPr>
          <w:sz w:val="22"/>
          <w:szCs w:val="22"/>
        </w:rPr>
        <w:t xml:space="preserve">na úroveň dlažby. Vyspravená </w:t>
      </w:r>
      <w:r w:rsidR="006B3DF8" w:rsidRPr="00F8649B">
        <w:rPr>
          <w:sz w:val="22"/>
          <w:szCs w:val="22"/>
        </w:rPr>
        <w:t xml:space="preserve">betonová podlaha bude řádně </w:t>
      </w:r>
      <w:r w:rsidR="001B0ECC" w:rsidRPr="00F8649B">
        <w:rPr>
          <w:sz w:val="22"/>
          <w:szCs w:val="22"/>
        </w:rPr>
        <w:t xml:space="preserve">očištěna a </w:t>
      </w:r>
      <w:r w:rsidRPr="00F8649B">
        <w:rPr>
          <w:sz w:val="22"/>
          <w:szCs w:val="22"/>
        </w:rPr>
        <w:t xml:space="preserve">v místě vedení potrubí </w:t>
      </w:r>
      <w:r w:rsidR="001B0ECC" w:rsidRPr="00F8649B">
        <w:rPr>
          <w:rFonts w:cs="Arial"/>
          <w:sz w:val="22"/>
          <w:szCs w:val="22"/>
        </w:rPr>
        <w:t>bude proveden</w:t>
      </w:r>
      <w:r w:rsidRPr="00F8649B">
        <w:rPr>
          <w:rFonts w:cs="Arial"/>
          <w:sz w:val="22"/>
          <w:szCs w:val="22"/>
        </w:rPr>
        <w:t xml:space="preserve">o </w:t>
      </w:r>
      <w:r w:rsidR="001B0ECC" w:rsidRPr="00F8649B">
        <w:rPr>
          <w:rFonts w:cs="Arial"/>
          <w:sz w:val="22"/>
          <w:szCs w:val="22"/>
        </w:rPr>
        <w:t xml:space="preserve">položení nové </w:t>
      </w:r>
      <w:r w:rsidR="004479F8" w:rsidRPr="00F8649B">
        <w:rPr>
          <w:rFonts w:cs="Arial"/>
          <w:sz w:val="22"/>
          <w:szCs w:val="22"/>
        </w:rPr>
        <w:t>keramické</w:t>
      </w:r>
      <w:r w:rsidR="001B0ECC" w:rsidRPr="00F8649B">
        <w:rPr>
          <w:rFonts w:cs="Arial"/>
          <w:sz w:val="22"/>
          <w:szCs w:val="22"/>
        </w:rPr>
        <w:t xml:space="preserve"> dlažby</w:t>
      </w:r>
      <w:r w:rsidR="00D33932" w:rsidRPr="00F8649B">
        <w:rPr>
          <w:rFonts w:cs="Arial"/>
          <w:sz w:val="22"/>
          <w:szCs w:val="22"/>
        </w:rPr>
        <w:t xml:space="preserve"> (300/300/8 mm)</w:t>
      </w:r>
      <w:r w:rsidRPr="00F8649B">
        <w:rPr>
          <w:rFonts w:cs="Arial"/>
          <w:sz w:val="22"/>
          <w:szCs w:val="22"/>
        </w:rPr>
        <w:t xml:space="preserve"> – odstín a druh dlažby přizpůsobit původnímu řešení</w:t>
      </w:r>
      <w:r w:rsidR="001B0ECC" w:rsidRPr="00F8649B">
        <w:rPr>
          <w:rFonts w:cs="Arial"/>
          <w:sz w:val="22"/>
          <w:szCs w:val="22"/>
        </w:rPr>
        <w:t xml:space="preserve">. </w:t>
      </w:r>
    </w:p>
    <w:p w14:paraId="21B6A786" w14:textId="0870FF10" w:rsidR="00542B8E" w:rsidRPr="00F8649B" w:rsidRDefault="00542B8E" w:rsidP="00542B8E">
      <w:pPr>
        <w:pStyle w:val="Nadpis4"/>
        <w:tabs>
          <w:tab w:val="clear" w:pos="1222"/>
          <w:tab w:val="num" w:pos="851"/>
        </w:tabs>
        <w:autoSpaceDE w:val="0"/>
        <w:autoSpaceDN w:val="0"/>
        <w:adjustRightInd w:val="0"/>
        <w:spacing w:before="240" w:after="120"/>
      </w:pPr>
      <w:bookmarkStart w:id="48" w:name="_Toc220925684"/>
      <w:r w:rsidRPr="00F8649B">
        <w:t>Izolace proti vlhkosti</w:t>
      </w:r>
      <w:bookmarkEnd w:id="48"/>
    </w:p>
    <w:p w14:paraId="0B71FC49" w14:textId="77777777" w:rsidR="00F8649B" w:rsidRPr="00F8649B" w:rsidRDefault="00F8649B" w:rsidP="00F8649B">
      <w:pPr>
        <w:pStyle w:val="Zkladntext"/>
        <w:rPr>
          <w:sz w:val="22"/>
          <w:szCs w:val="22"/>
        </w:rPr>
      </w:pPr>
      <w:r w:rsidRPr="00F8649B">
        <w:rPr>
          <w:sz w:val="22"/>
          <w:szCs w:val="22"/>
        </w:rPr>
        <w:t>V rámci dokumentace není řešeno.</w:t>
      </w:r>
    </w:p>
    <w:p w14:paraId="29115B76" w14:textId="76944B1C" w:rsidR="002410F3" w:rsidRPr="00F8649B" w:rsidRDefault="002410F3" w:rsidP="008C2269">
      <w:pPr>
        <w:pStyle w:val="Nadpis4"/>
        <w:tabs>
          <w:tab w:val="clear" w:pos="1222"/>
          <w:tab w:val="num" w:pos="851"/>
        </w:tabs>
        <w:autoSpaceDE w:val="0"/>
        <w:autoSpaceDN w:val="0"/>
        <w:adjustRightInd w:val="0"/>
        <w:spacing w:before="240" w:after="120"/>
      </w:pPr>
      <w:bookmarkStart w:id="49" w:name="_Toc220925685"/>
      <w:r w:rsidRPr="00F8649B">
        <w:t>Výplně otvorů</w:t>
      </w:r>
      <w:bookmarkEnd w:id="49"/>
    </w:p>
    <w:p w14:paraId="2EE83A56" w14:textId="77777777" w:rsidR="00F8649B" w:rsidRPr="00F8649B" w:rsidRDefault="00F8649B" w:rsidP="00F8649B">
      <w:pPr>
        <w:pStyle w:val="Zkladntext"/>
        <w:rPr>
          <w:sz w:val="22"/>
          <w:szCs w:val="22"/>
        </w:rPr>
      </w:pPr>
      <w:r w:rsidRPr="00F8649B">
        <w:rPr>
          <w:sz w:val="22"/>
          <w:szCs w:val="22"/>
        </w:rPr>
        <w:t>V rámci dokumentace není řešeno.</w:t>
      </w:r>
    </w:p>
    <w:p w14:paraId="2D2C040F" w14:textId="677CA0FC" w:rsidR="00F95E80" w:rsidRPr="001D3345" w:rsidRDefault="00F95E80" w:rsidP="008C2269">
      <w:pPr>
        <w:pStyle w:val="Nadpis4"/>
        <w:tabs>
          <w:tab w:val="clear" w:pos="1222"/>
          <w:tab w:val="num" w:pos="851"/>
        </w:tabs>
        <w:autoSpaceDE w:val="0"/>
        <w:autoSpaceDN w:val="0"/>
        <w:adjustRightInd w:val="0"/>
        <w:spacing w:before="240" w:after="120"/>
      </w:pPr>
      <w:bookmarkStart w:id="50" w:name="_Toc220925686"/>
      <w:r w:rsidRPr="001D3345">
        <w:t>Zámečnické konstrukce</w:t>
      </w:r>
      <w:bookmarkEnd w:id="50"/>
    </w:p>
    <w:p w14:paraId="0CA47F81" w14:textId="1C4D8466" w:rsidR="00101434" w:rsidRPr="001D3345" w:rsidRDefault="00606884" w:rsidP="00606884">
      <w:pPr>
        <w:pStyle w:val="Zkladntext"/>
        <w:rPr>
          <w:sz w:val="22"/>
          <w:szCs w:val="22"/>
        </w:rPr>
      </w:pPr>
      <w:r w:rsidRPr="001D3345">
        <w:rPr>
          <w:sz w:val="22"/>
          <w:szCs w:val="22"/>
        </w:rPr>
        <w:t>Veškerá uložení potrubí a zařízení musí být provedena pomocí odhlučněných hmoždinek, na závěsy budou použity gumové nárazníkové kotouče a pevné body budou provedeny pomocí odhlučněných pevných bodů.</w:t>
      </w:r>
    </w:p>
    <w:p w14:paraId="30EA28BD" w14:textId="77777777" w:rsidR="00E8377F" w:rsidRPr="004151FF" w:rsidRDefault="00E8377F" w:rsidP="00E8377F">
      <w:pPr>
        <w:pStyle w:val="Nadpis4"/>
        <w:tabs>
          <w:tab w:val="clear" w:pos="1222"/>
          <w:tab w:val="num" w:pos="851"/>
        </w:tabs>
        <w:autoSpaceDE w:val="0"/>
        <w:autoSpaceDN w:val="0"/>
        <w:adjustRightInd w:val="0"/>
        <w:spacing w:before="240" w:after="120"/>
      </w:pPr>
      <w:bookmarkStart w:id="51" w:name="_Toc346638372"/>
      <w:bookmarkStart w:id="52" w:name="_Toc373850377"/>
      <w:bookmarkStart w:id="53" w:name="_Toc485815501"/>
      <w:bookmarkStart w:id="54" w:name="_Toc220925687"/>
      <w:r w:rsidRPr="004151FF">
        <w:t>Konstrukce klempířské</w:t>
      </w:r>
      <w:bookmarkEnd w:id="51"/>
      <w:bookmarkEnd w:id="52"/>
      <w:bookmarkEnd w:id="53"/>
      <w:bookmarkEnd w:id="54"/>
    </w:p>
    <w:p w14:paraId="1E12C977" w14:textId="77777777" w:rsidR="00F8649B" w:rsidRPr="004151FF" w:rsidRDefault="00F8649B" w:rsidP="00F8649B">
      <w:pPr>
        <w:pStyle w:val="Zkladntext"/>
        <w:rPr>
          <w:sz w:val="22"/>
          <w:szCs w:val="22"/>
        </w:rPr>
      </w:pPr>
      <w:bookmarkStart w:id="55" w:name="_Toc175099453"/>
      <w:bookmarkStart w:id="56" w:name="_Toc373850378"/>
      <w:r w:rsidRPr="004151FF">
        <w:rPr>
          <w:sz w:val="22"/>
          <w:szCs w:val="22"/>
        </w:rPr>
        <w:t>V rámci dokumentace není řešeno.</w:t>
      </w:r>
    </w:p>
    <w:p w14:paraId="324103BA" w14:textId="77777777" w:rsidR="008C72F4" w:rsidRPr="004151FF" w:rsidRDefault="008C72F4" w:rsidP="00605E43">
      <w:pPr>
        <w:pStyle w:val="Nadpis4"/>
        <w:tabs>
          <w:tab w:val="clear" w:pos="1222"/>
          <w:tab w:val="num" w:pos="851"/>
        </w:tabs>
        <w:autoSpaceDE w:val="0"/>
        <w:autoSpaceDN w:val="0"/>
        <w:adjustRightInd w:val="0"/>
        <w:spacing w:before="240" w:after="120"/>
      </w:pPr>
      <w:bookmarkStart w:id="57" w:name="_Toc220925688"/>
      <w:r w:rsidRPr="004151FF">
        <w:lastRenderedPageBreak/>
        <w:t>Nátěry a malby</w:t>
      </w:r>
      <w:bookmarkEnd w:id="55"/>
      <w:bookmarkEnd w:id="56"/>
      <w:bookmarkEnd w:id="57"/>
    </w:p>
    <w:p w14:paraId="2B95C4D5" w14:textId="16A4B34C" w:rsidR="004151FF" w:rsidRPr="004151FF" w:rsidRDefault="004151FF" w:rsidP="004151FF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4151FF">
        <w:rPr>
          <w:sz w:val="22"/>
          <w:szCs w:val="22"/>
        </w:rPr>
        <w:t>V rámci 1. etapy budou provedeny nové malby v místnostech číslo 133 až 146, 151, 152, 153, 156, 157, 158, 230, 234 – viz legenda místností výkresy D.1.1-01 a D.1.1-02).</w:t>
      </w:r>
    </w:p>
    <w:p w14:paraId="2BACDBD9" w14:textId="45A5AA1B" w:rsidR="004151FF" w:rsidRPr="004151FF" w:rsidRDefault="004151FF" w:rsidP="004151FF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4151FF">
        <w:rPr>
          <w:sz w:val="22"/>
          <w:szCs w:val="22"/>
        </w:rPr>
        <w:t>V rámci 2. etapy budou provedeny nové malby v místnostech číslo 105 až 108, 112, 113, 115 až 118, 125, 128, 130, 131, 133, 213, 216, 217, 235, 238, 239 – viz legenda místností výkresy D.1.1-01 a D.1.1-02).</w:t>
      </w:r>
    </w:p>
    <w:p w14:paraId="0338D80E" w14:textId="4622C1DB" w:rsidR="00FA6E03" w:rsidRPr="004151FF" w:rsidRDefault="00FA6E03" w:rsidP="006804CB">
      <w:pPr>
        <w:autoSpaceDE w:val="0"/>
        <w:autoSpaceDN w:val="0"/>
        <w:adjustRightInd w:val="0"/>
        <w:spacing w:before="120"/>
        <w:rPr>
          <w:sz w:val="22"/>
          <w:szCs w:val="22"/>
        </w:rPr>
      </w:pPr>
      <w:r w:rsidRPr="004151FF">
        <w:rPr>
          <w:sz w:val="22"/>
          <w:szCs w:val="22"/>
        </w:rPr>
        <w:t>V</w:t>
      </w:r>
      <w:r w:rsidR="004151FF" w:rsidRPr="004151FF">
        <w:rPr>
          <w:sz w:val="22"/>
          <w:szCs w:val="22"/>
        </w:rPr>
        <w:t>e výše uvedených místnostech budou provedeny nové malby v původních odstínech.</w:t>
      </w:r>
      <w:r w:rsidRPr="004151FF">
        <w:rPr>
          <w:sz w:val="22"/>
          <w:szCs w:val="22"/>
        </w:rPr>
        <w:t xml:space="preserve"> Před samotnou malbou je třeba povrch zdiva </w:t>
      </w:r>
      <w:proofErr w:type="spellStart"/>
      <w:r w:rsidR="0025587F" w:rsidRPr="004151FF">
        <w:rPr>
          <w:sz w:val="22"/>
          <w:szCs w:val="22"/>
        </w:rPr>
        <w:t>n</w:t>
      </w:r>
      <w:r w:rsidR="004151FF" w:rsidRPr="004151FF">
        <w:rPr>
          <w:sz w:val="22"/>
          <w:szCs w:val="22"/>
        </w:rPr>
        <w:t>a</w:t>
      </w:r>
      <w:r w:rsidR="0025587F" w:rsidRPr="004151FF">
        <w:rPr>
          <w:sz w:val="22"/>
          <w:szCs w:val="22"/>
        </w:rPr>
        <w:t>penetrovat</w:t>
      </w:r>
      <w:proofErr w:type="spellEnd"/>
      <w:r w:rsidR="0025587F" w:rsidRPr="004151FF">
        <w:rPr>
          <w:sz w:val="22"/>
          <w:szCs w:val="22"/>
        </w:rPr>
        <w:t xml:space="preserve"> </w:t>
      </w:r>
      <w:r w:rsidR="003976DB" w:rsidRPr="004151FF">
        <w:rPr>
          <w:sz w:val="22"/>
          <w:szCs w:val="22"/>
        </w:rPr>
        <w:t>pro sjednocení nasákavosti.</w:t>
      </w:r>
    </w:p>
    <w:p w14:paraId="0C4D36C3" w14:textId="2486E94F" w:rsidR="004151FF" w:rsidRPr="004151FF" w:rsidRDefault="009E1B08" w:rsidP="004151FF">
      <w:pPr>
        <w:autoSpaceDE w:val="0"/>
        <w:autoSpaceDN w:val="0"/>
        <w:adjustRightInd w:val="0"/>
        <w:spacing w:before="120"/>
        <w:rPr>
          <w:sz w:val="22"/>
          <w:szCs w:val="22"/>
        </w:rPr>
      </w:pPr>
      <w:r w:rsidRPr="004151FF">
        <w:rPr>
          <w:sz w:val="22"/>
          <w:szCs w:val="22"/>
        </w:rPr>
        <w:t>Kovové části stavby (</w:t>
      </w:r>
      <w:r w:rsidR="004151FF" w:rsidRPr="004151FF">
        <w:rPr>
          <w:sz w:val="22"/>
          <w:szCs w:val="22"/>
        </w:rPr>
        <w:t>v prostoru kotelny)</w:t>
      </w:r>
      <w:r w:rsidRPr="004151FF">
        <w:rPr>
          <w:sz w:val="22"/>
          <w:szCs w:val="22"/>
        </w:rPr>
        <w:t xml:space="preserve"> budou opatřeny 1x základním a dvojnásobným syntetickým nátěrem. Nátěry potrubí jsou součásti P</w:t>
      </w:r>
      <w:r w:rsidR="00EE53E6" w:rsidRPr="004151FF">
        <w:rPr>
          <w:sz w:val="22"/>
          <w:szCs w:val="22"/>
        </w:rPr>
        <w:t>.</w:t>
      </w:r>
      <w:r w:rsidRPr="004151FF">
        <w:rPr>
          <w:sz w:val="22"/>
          <w:szCs w:val="22"/>
        </w:rPr>
        <w:t>D</w:t>
      </w:r>
      <w:r w:rsidR="00EE53E6" w:rsidRPr="004151FF">
        <w:rPr>
          <w:sz w:val="22"/>
          <w:szCs w:val="22"/>
        </w:rPr>
        <w:t>.</w:t>
      </w:r>
      <w:r w:rsidRPr="004151FF">
        <w:rPr>
          <w:sz w:val="22"/>
          <w:szCs w:val="22"/>
        </w:rPr>
        <w:t xml:space="preserve"> vytápění</w:t>
      </w:r>
      <w:r w:rsidR="00EE53E6" w:rsidRPr="004151FF">
        <w:rPr>
          <w:sz w:val="22"/>
          <w:szCs w:val="22"/>
        </w:rPr>
        <w:t>.</w:t>
      </w:r>
      <w:r w:rsidRPr="004151FF">
        <w:rPr>
          <w:sz w:val="22"/>
          <w:szCs w:val="22"/>
        </w:rPr>
        <w:t xml:space="preserve"> </w:t>
      </w:r>
      <w:r w:rsidR="00FA6E03" w:rsidRPr="004151FF">
        <w:rPr>
          <w:sz w:val="22"/>
          <w:szCs w:val="22"/>
        </w:rPr>
        <w:t xml:space="preserve">Kovové </w:t>
      </w:r>
      <w:r w:rsidRPr="004151FF">
        <w:rPr>
          <w:sz w:val="22"/>
          <w:szCs w:val="22"/>
        </w:rPr>
        <w:t>potrubní</w:t>
      </w:r>
      <w:r w:rsidR="00FA6E03" w:rsidRPr="004151FF">
        <w:rPr>
          <w:sz w:val="22"/>
          <w:szCs w:val="22"/>
        </w:rPr>
        <w:t xml:space="preserve"> </w:t>
      </w:r>
      <w:r w:rsidR="004151FF" w:rsidRPr="004151FF">
        <w:rPr>
          <w:sz w:val="22"/>
          <w:szCs w:val="22"/>
        </w:rPr>
        <w:t xml:space="preserve">podpůrné </w:t>
      </w:r>
      <w:r w:rsidR="00FA6E03" w:rsidRPr="004151FF">
        <w:rPr>
          <w:sz w:val="22"/>
          <w:szCs w:val="22"/>
        </w:rPr>
        <w:t xml:space="preserve">konstrukce </w:t>
      </w:r>
      <w:r w:rsidR="004151FF" w:rsidRPr="004151FF">
        <w:rPr>
          <w:sz w:val="22"/>
          <w:szCs w:val="22"/>
        </w:rPr>
        <w:t xml:space="preserve">vyjma pozinkovaných, </w:t>
      </w:r>
      <w:r w:rsidR="00FA6E03" w:rsidRPr="004151FF">
        <w:rPr>
          <w:sz w:val="22"/>
          <w:szCs w:val="22"/>
        </w:rPr>
        <w:t>budou natřeny dvojnásobným nátěrem syntetickým s emailováním v barvě šedé.</w:t>
      </w:r>
    </w:p>
    <w:p w14:paraId="6AC772B6" w14:textId="77777777" w:rsidR="004151FF" w:rsidRPr="004151FF" w:rsidRDefault="004151FF" w:rsidP="006804CB">
      <w:pPr>
        <w:autoSpaceDE w:val="0"/>
        <w:autoSpaceDN w:val="0"/>
        <w:adjustRightInd w:val="0"/>
        <w:spacing w:before="120"/>
        <w:rPr>
          <w:sz w:val="22"/>
          <w:szCs w:val="22"/>
        </w:rPr>
      </w:pPr>
    </w:p>
    <w:p w14:paraId="4AB2E52A" w14:textId="77777777" w:rsidR="00F95E80" w:rsidRPr="004151FF" w:rsidRDefault="00F95E80" w:rsidP="00F95E80">
      <w:pPr>
        <w:rPr>
          <w:sz w:val="22"/>
          <w:szCs w:val="22"/>
        </w:rPr>
      </w:pPr>
    </w:p>
    <w:p w14:paraId="798FA719" w14:textId="77777777" w:rsidR="00130A5F" w:rsidRPr="004151FF" w:rsidRDefault="00130A5F" w:rsidP="004C50B4">
      <w:pPr>
        <w:rPr>
          <w:rFonts w:cs="Times New Roman"/>
          <w:b/>
          <w:sz w:val="22"/>
          <w:szCs w:val="22"/>
        </w:rPr>
      </w:pPr>
    </w:p>
    <w:p w14:paraId="170A7082" w14:textId="6ECC6B69" w:rsidR="004C50B4" w:rsidRPr="004151FF" w:rsidRDefault="004C50B4" w:rsidP="004C50B4">
      <w:pPr>
        <w:rPr>
          <w:rFonts w:cs="Times New Roman"/>
          <w:sz w:val="22"/>
          <w:szCs w:val="22"/>
        </w:rPr>
      </w:pPr>
      <w:r w:rsidRPr="004151FF">
        <w:rPr>
          <w:rFonts w:cs="Times New Roman"/>
          <w:b/>
          <w:sz w:val="22"/>
          <w:szCs w:val="22"/>
        </w:rPr>
        <w:t>V Kroměříži:</w:t>
      </w:r>
      <w:r w:rsidRPr="004151FF">
        <w:rPr>
          <w:rFonts w:cs="Times New Roman"/>
          <w:sz w:val="22"/>
          <w:szCs w:val="22"/>
        </w:rPr>
        <w:tab/>
      </w:r>
      <w:r w:rsidR="004151FF" w:rsidRPr="004151FF">
        <w:rPr>
          <w:rFonts w:cs="Times New Roman"/>
          <w:sz w:val="22"/>
          <w:szCs w:val="22"/>
        </w:rPr>
        <w:t>leden</w:t>
      </w:r>
      <w:r w:rsidR="00BA76CC" w:rsidRPr="004151FF">
        <w:rPr>
          <w:rFonts w:cs="Times New Roman"/>
          <w:sz w:val="22"/>
          <w:szCs w:val="22"/>
        </w:rPr>
        <w:t xml:space="preserve"> </w:t>
      </w:r>
      <w:r w:rsidRPr="004151FF">
        <w:rPr>
          <w:rFonts w:cs="Times New Roman"/>
          <w:sz w:val="22"/>
          <w:szCs w:val="22"/>
        </w:rPr>
        <w:t>20</w:t>
      </w:r>
      <w:r w:rsidR="00101434" w:rsidRPr="004151FF">
        <w:rPr>
          <w:rFonts w:cs="Times New Roman"/>
          <w:sz w:val="22"/>
          <w:szCs w:val="22"/>
        </w:rPr>
        <w:t>2</w:t>
      </w:r>
      <w:r w:rsidR="004151FF" w:rsidRPr="004151FF">
        <w:rPr>
          <w:rFonts w:cs="Times New Roman"/>
          <w:sz w:val="22"/>
          <w:szCs w:val="22"/>
        </w:rPr>
        <w:t>6</w:t>
      </w:r>
    </w:p>
    <w:p w14:paraId="068AD99C" w14:textId="77777777" w:rsidR="004C50B4" w:rsidRPr="004151FF" w:rsidRDefault="004C50B4" w:rsidP="004C50B4">
      <w:pPr>
        <w:rPr>
          <w:rFonts w:cs="Times New Roman"/>
          <w:sz w:val="22"/>
          <w:szCs w:val="22"/>
        </w:rPr>
      </w:pPr>
      <w:r w:rsidRPr="004151FF">
        <w:rPr>
          <w:rFonts w:cs="Times New Roman"/>
          <w:b/>
          <w:sz w:val="22"/>
          <w:szCs w:val="22"/>
        </w:rPr>
        <w:t>Vypracoval:</w:t>
      </w:r>
      <w:r w:rsidRPr="004151FF">
        <w:rPr>
          <w:rFonts w:cs="Times New Roman"/>
          <w:sz w:val="22"/>
          <w:szCs w:val="22"/>
        </w:rPr>
        <w:tab/>
        <w:t>Ing. Eduard Šober</w:t>
      </w:r>
    </w:p>
    <w:p w14:paraId="17CAF9DC" w14:textId="6FF48D7C" w:rsidR="003E4213" w:rsidRPr="004151FF" w:rsidRDefault="004C50B4" w:rsidP="004C50B4">
      <w:pPr>
        <w:rPr>
          <w:sz w:val="22"/>
          <w:szCs w:val="22"/>
        </w:rPr>
      </w:pPr>
      <w:r w:rsidRPr="004151FF">
        <w:rPr>
          <w:rFonts w:cs="Times New Roman"/>
          <w:sz w:val="22"/>
          <w:szCs w:val="22"/>
        </w:rPr>
        <w:tab/>
      </w:r>
      <w:r w:rsidRPr="004151FF">
        <w:rPr>
          <w:rFonts w:cs="Times New Roman"/>
          <w:sz w:val="22"/>
          <w:szCs w:val="22"/>
        </w:rPr>
        <w:tab/>
        <w:t xml:space="preserve">Ing. </w:t>
      </w:r>
      <w:r w:rsidR="00BA76CC" w:rsidRPr="004151FF">
        <w:rPr>
          <w:rFonts w:cs="Times New Roman"/>
          <w:sz w:val="22"/>
          <w:szCs w:val="22"/>
        </w:rPr>
        <w:t>Ivana Chovancová</w:t>
      </w:r>
    </w:p>
    <w:sectPr w:rsidR="003E4213" w:rsidRPr="004151FF" w:rsidSect="00130A05">
      <w:headerReference w:type="default" r:id="rId9"/>
      <w:footerReference w:type="default" r:id="rId10"/>
      <w:pgSz w:w="11907" w:h="16840" w:code="9"/>
      <w:pgMar w:top="1044" w:right="567" w:bottom="851" w:left="1418" w:header="709" w:footer="556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40F66" w14:textId="77777777" w:rsidR="001B39E3" w:rsidRDefault="001B39E3" w:rsidP="00620B77">
      <w:r>
        <w:separator/>
      </w:r>
    </w:p>
  </w:endnote>
  <w:endnote w:type="continuationSeparator" w:id="0">
    <w:p w14:paraId="7A81A24F" w14:textId="77777777" w:rsidR="001B39E3" w:rsidRDefault="001B39E3" w:rsidP="00620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09EA0" w14:textId="77777777" w:rsidR="00F2584E" w:rsidRDefault="00F2584E" w:rsidP="005B162C">
    <w:pPr>
      <w:pStyle w:val="Zpat"/>
      <w:tabs>
        <w:tab w:val="clear" w:pos="4536"/>
        <w:tab w:val="clear" w:pos="9072"/>
        <w:tab w:val="right" w:pos="9923"/>
      </w:tabs>
      <w:ind w:right="-1"/>
    </w:pPr>
  </w:p>
  <w:p w14:paraId="2DF254DD" w14:textId="387B4A1B" w:rsidR="00F2584E" w:rsidRDefault="00F2584E" w:rsidP="005B162C">
    <w:pPr>
      <w:pStyle w:val="Zpat"/>
      <w:tabs>
        <w:tab w:val="clear" w:pos="4536"/>
        <w:tab w:val="clear" w:pos="9072"/>
        <w:tab w:val="right" w:pos="9923"/>
      </w:tabs>
      <w:ind w:right="-1"/>
    </w:pPr>
    <w:r>
      <w:tab/>
      <w:t>Strana č.</w:t>
    </w:r>
    <w:r w:rsidR="00100117">
      <w:fldChar w:fldCharType="begin"/>
    </w:r>
    <w:r w:rsidR="00100117">
      <w:instrText xml:space="preserve"> PAGE </w:instrText>
    </w:r>
    <w:r w:rsidR="00100117">
      <w:fldChar w:fldCharType="separate"/>
    </w:r>
    <w:r w:rsidR="000C5089">
      <w:rPr>
        <w:noProof/>
      </w:rPr>
      <w:t>3</w:t>
    </w:r>
    <w:r w:rsidR="00100117">
      <w:rPr>
        <w:noProof/>
      </w:rPr>
      <w:fldChar w:fldCharType="end"/>
    </w:r>
  </w:p>
  <w:p w14:paraId="44AE7C20" w14:textId="77777777" w:rsidR="00F2584E" w:rsidRDefault="00F2584E" w:rsidP="000F49D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6E755" w14:textId="77777777" w:rsidR="001B39E3" w:rsidRDefault="001B39E3" w:rsidP="00620B77">
      <w:r>
        <w:separator/>
      </w:r>
    </w:p>
  </w:footnote>
  <w:footnote w:type="continuationSeparator" w:id="0">
    <w:p w14:paraId="3EA68C02" w14:textId="77777777" w:rsidR="001B39E3" w:rsidRDefault="001B39E3" w:rsidP="00620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D278E" w14:textId="547337AA" w:rsidR="00F2584E" w:rsidRPr="00896139" w:rsidRDefault="00896139" w:rsidP="006B77CD">
    <w:pPr>
      <w:pStyle w:val="Zhlav"/>
      <w:tabs>
        <w:tab w:val="clear" w:pos="9072"/>
        <w:tab w:val="right" w:pos="9720"/>
      </w:tabs>
      <w:rPr>
        <w:rFonts w:cs="Arial"/>
        <w:b/>
        <w:sz w:val="18"/>
        <w:szCs w:val="18"/>
        <w:u w:val="single"/>
      </w:rPr>
    </w:pPr>
    <w:proofErr w:type="gramStart"/>
    <w:r w:rsidRPr="00896139">
      <w:rPr>
        <w:b/>
        <w:bCs/>
        <w:color w:val="000000"/>
        <w:sz w:val="18"/>
        <w:szCs w:val="18"/>
        <w:u w:val="single"/>
      </w:rPr>
      <w:t>PROJEKCE - TZB</w:t>
    </w:r>
    <w:proofErr w:type="gramEnd"/>
    <w:r w:rsidRPr="00896139">
      <w:rPr>
        <w:color w:val="000000"/>
        <w:sz w:val="18"/>
        <w:szCs w:val="18"/>
        <w:u w:val="single"/>
      </w:rPr>
      <w:t xml:space="preserve"> Kroměříž, Pilařova 8/2</w:t>
    </w:r>
    <w:r w:rsidRPr="00896139">
      <w:rPr>
        <w:color w:val="000000"/>
        <w:sz w:val="18"/>
        <w:szCs w:val="18"/>
        <w:u w:val="single"/>
      </w:rPr>
      <w:tab/>
    </w:r>
    <w:r w:rsidRPr="00896139">
      <w:rPr>
        <w:color w:val="000000"/>
        <w:sz w:val="18"/>
        <w:szCs w:val="18"/>
        <w:u w:val="single"/>
      </w:rPr>
      <w:tab/>
      <w:t>tel. 603 178 038</w:t>
    </w:r>
  </w:p>
  <w:p w14:paraId="2D336B26" w14:textId="77777777" w:rsidR="00F2584E" w:rsidRPr="006B77CD" w:rsidRDefault="00F2584E" w:rsidP="006B77CD">
    <w:pPr>
      <w:pStyle w:val="Zhlav"/>
      <w:tabs>
        <w:tab w:val="clear" w:pos="9072"/>
        <w:tab w:val="right" w:pos="9720"/>
      </w:tabs>
      <w:rPr>
        <w:rFonts w:cs="Arial"/>
        <w:b/>
        <w:sz w:val="18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B04867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1">
      <w:start w:val="1"/>
      <w:numFmt w:val="decimal"/>
      <w:pStyle w:val="Nadpis1"/>
      <w:lvlText w:val="%1.%2"/>
      <w:lvlJc w:val="left"/>
      <w:pPr>
        <w:tabs>
          <w:tab w:val="num" w:pos="2574"/>
        </w:tabs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3545"/>
        </w:tabs>
        <w:ind w:left="3545" w:hanging="851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vanish w:val="0"/>
        <w:color w:val="000000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22"/>
        </w:tabs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5">
      <w:start w:val="1"/>
      <w:numFmt w:val="lowerLetter"/>
      <w:lvlText w:val="%1.%2.%3.6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</w:abstractNum>
  <w:abstractNum w:abstractNumId="1" w15:restartNumberingAfterBreak="0">
    <w:nsid w:val="01B24338"/>
    <w:multiLevelType w:val="hybridMultilevel"/>
    <w:tmpl w:val="AF1EAE4A"/>
    <w:lvl w:ilvl="0" w:tplc="395250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90449"/>
    <w:multiLevelType w:val="hybridMultilevel"/>
    <w:tmpl w:val="E7EE3B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5579C"/>
    <w:multiLevelType w:val="hybridMultilevel"/>
    <w:tmpl w:val="CC509158"/>
    <w:lvl w:ilvl="0" w:tplc="AAC6EC14">
      <w:start w:val="1"/>
      <w:numFmt w:val="lowerLetter"/>
      <w:pStyle w:val="ORNseznamspismeny"/>
      <w:lvlText w:val="%1)"/>
      <w:lvlJc w:val="left"/>
      <w:pPr>
        <w:tabs>
          <w:tab w:val="num" w:pos="541"/>
        </w:tabs>
        <w:ind w:left="541" w:hanging="360"/>
      </w:pPr>
      <w:rPr>
        <w:rFonts w:hint="default"/>
      </w:rPr>
    </w:lvl>
    <w:lvl w:ilvl="1" w:tplc="DEC4BD8C">
      <w:start w:val="1"/>
      <w:numFmt w:val="bullet"/>
      <w:lvlText w:val=""/>
      <w:lvlJc w:val="left"/>
      <w:pPr>
        <w:tabs>
          <w:tab w:val="num" w:pos="1784"/>
        </w:tabs>
        <w:ind w:left="1784" w:hanging="420"/>
      </w:pPr>
      <w:rPr>
        <w:rFonts w:ascii="Symbol" w:eastAsia="Times New Roman" w:hAnsi="Symbol" w:cs="Times New Roman" w:hint="default"/>
      </w:rPr>
    </w:lvl>
    <w:lvl w:ilvl="2" w:tplc="CB0AD074">
      <w:start w:val="1"/>
      <w:numFmt w:val="lowerLetter"/>
      <w:lvlText w:val="%3)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465CA182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  <w:u w:val="none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3B7115FA"/>
    <w:multiLevelType w:val="hybridMultilevel"/>
    <w:tmpl w:val="7EFE7E7A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63E098E"/>
    <w:multiLevelType w:val="hybridMultilevel"/>
    <w:tmpl w:val="E7EE3B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2288F"/>
    <w:multiLevelType w:val="hybridMultilevel"/>
    <w:tmpl w:val="3F5AB76E"/>
    <w:lvl w:ilvl="0" w:tplc="9C6C671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FD3157"/>
    <w:multiLevelType w:val="hybridMultilevel"/>
    <w:tmpl w:val="04FEED7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747FC"/>
    <w:multiLevelType w:val="hybridMultilevel"/>
    <w:tmpl w:val="82742008"/>
    <w:lvl w:ilvl="0" w:tplc="93CC9452">
      <w:start w:val="1"/>
      <w:numFmt w:val="bullet"/>
      <w:pStyle w:val="Odrky2"/>
      <w:lvlText w:val=""/>
      <w:lvlJc w:val="left"/>
      <w:pPr>
        <w:tabs>
          <w:tab w:val="num" w:pos="3204"/>
        </w:tabs>
        <w:ind w:left="3204" w:hanging="369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8749071">
    <w:abstractNumId w:val="0"/>
  </w:num>
  <w:num w:numId="2" w16cid:durableId="1283414917">
    <w:abstractNumId w:val="8"/>
  </w:num>
  <w:num w:numId="3" w16cid:durableId="1817796587">
    <w:abstractNumId w:val="1"/>
  </w:num>
  <w:num w:numId="4" w16cid:durableId="1576277459">
    <w:abstractNumId w:val="0"/>
  </w:num>
  <w:num w:numId="5" w16cid:durableId="368802618">
    <w:abstractNumId w:val="4"/>
  </w:num>
  <w:num w:numId="6" w16cid:durableId="1219972237">
    <w:abstractNumId w:val="3"/>
  </w:num>
  <w:num w:numId="7" w16cid:durableId="873889456">
    <w:abstractNumId w:val="0"/>
  </w:num>
  <w:num w:numId="8" w16cid:durableId="1538349984">
    <w:abstractNumId w:val="0"/>
  </w:num>
  <w:num w:numId="9" w16cid:durableId="2010448009">
    <w:abstractNumId w:val="0"/>
  </w:num>
  <w:num w:numId="10" w16cid:durableId="825367142">
    <w:abstractNumId w:val="0"/>
  </w:num>
  <w:num w:numId="11" w16cid:durableId="937524327">
    <w:abstractNumId w:val="0"/>
  </w:num>
  <w:num w:numId="12" w16cid:durableId="1004896066">
    <w:abstractNumId w:val="0"/>
  </w:num>
  <w:num w:numId="13" w16cid:durableId="1150289736">
    <w:abstractNumId w:val="0"/>
  </w:num>
  <w:num w:numId="14" w16cid:durableId="1095058762">
    <w:abstractNumId w:val="0"/>
  </w:num>
  <w:num w:numId="15" w16cid:durableId="379524063">
    <w:abstractNumId w:val="0"/>
  </w:num>
  <w:num w:numId="16" w16cid:durableId="161552898">
    <w:abstractNumId w:val="0"/>
  </w:num>
  <w:num w:numId="17" w16cid:durableId="1773208818">
    <w:abstractNumId w:val="0"/>
  </w:num>
  <w:num w:numId="18" w16cid:durableId="1235432698">
    <w:abstractNumId w:val="0"/>
  </w:num>
  <w:num w:numId="19" w16cid:durableId="691612305">
    <w:abstractNumId w:val="6"/>
  </w:num>
  <w:num w:numId="20" w16cid:durableId="1851290504">
    <w:abstractNumId w:val="2"/>
  </w:num>
  <w:num w:numId="21" w16cid:durableId="303122114">
    <w:abstractNumId w:val="7"/>
  </w:num>
  <w:num w:numId="22" w16cid:durableId="121262079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DD4"/>
    <w:rsid w:val="00002F50"/>
    <w:rsid w:val="00013461"/>
    <w:rsid w:val="00014B32"/>
    <w:rsid w:val="00015A68"/>
    <w:rsid w:val="00020E30"/>
    <w:rsid w:val="00021DA8"/>
    <w:rsid w:val="0002273D"/>
    <w:rsid w:val="00023949"/>
    <w:rsid w:val="00026689"/>
    <w:rsid w:val="00027BCF"/>
    <w:rsid w:val="0003097A"/>
    <w:rsid w:val="00032056"/>
    <w:rsid w:val="00032B83"/>
    <w:rsid w:val="00036036"/>
    <w:rsid w:val="00037EE3"/>
    <w:rsid w:val="0004093A"/>
    <w:rsid w:val="00044B61"/>
    <w:rsid w:val="00053798"/>
    <w:rsid w:val="000540C2"/>
    <w:rsid w:val="000550B1"/>
    <w:rsid w:val="000551F5"/>
    <w:rsid w:val="000565B5"/>
    <w:rsid w:val="00063C1B"/>
    <w:rsid w:val="00063D59"/>
    <w:rsid w:val="00065E0E"/>
    <w:rsid w:val="00070BFB"/>
    <w:rsid w:val="00083B9F"/>
    <w:rsid w:val="000863A4"/>
    <w:rsid w:val="00086C4D"/>
    <w:rsid w:val="00091159"/>
    <w:rsid w:val="00096701"/>
    <w:rsid w:val="00097225"/>
    <w:rsid w:val="00097A71"/>
    <w:rsid w:val="000A0999"/>
    <w:rsid w:val="000A0A48"/>
    <w:rsid w:val="000A367F"/>
    <w:rsid w:val="000B1685"/>
    <w:rsid w:val="000C04D3"/>
    <w:rsid w:val="000C0593"/>
    <w:rsid w:val="000C172C"/>
    <w:rsid w:val="000C1FBC"/>
    <w:rsid w:val="000C5089"/>
    <w:rsid w:val="000C690A"/>
    <w:rsid w:val="000C7260"/>
    <w:rsid w:val="000D086A"/>
    <w:rsid w:val="000D150B"/>
    <w:rsid w:val="000D165C"/>
    <w:rsid w:val="000D36D9"/>
    <w:rsid w:val="000D5561"/>
    <w:rsid w:val="000E1489"/>
    <w:rsid w:val="000E2CB8"/>
    <w:rsid w:val="000E511E"/>
    <w:rsid w:val="000E5528"/>
    <w:rsid w:val="000E5FA8"/>
    <w:rsid w:val="000E7BB8"/>
    <w:rsid w:val="000F13E0"/>
    <w:rsid w:val="000F49DE"/>
    <w:rsid w:val="000F522F"/>
    <w:rsid w:val="000F61F8"/>
    <w:rsid w:val="00100117"/>
    <w:rsid w:val="00101434"/>
    <w:rsid w:val="00103C74"/>
    <w:rsid w:val="0010634D"/>
    <w:rsid w:val="00106A7B"/>
    <w:rsid w:val="00107A5C"/>
    <w:rsid w:val="001107A5"/>
    <w:rsid w:val="00111442"/>
    <w:rsid w:val="001136E3"/>
    <w:rsid w:val="001139A3"/>
    <w:rsid w:val="00115036"/>
    <w:rsid w:val="00116146"/>
    <w:rsid w:val="00116833"/>
    <w:rsid w:val="00124B56"/>
    <w:rsid w:val="0012552E"/>
    <w:rsid w:val="001268D1"/>
    <w:rsid w:val="00127DE7"/>
    <w:rsid w:val="00130A05"/>
    <w:rsid w:val="00130A5F"/>
    <w:rsid w:val="001342C3"/>
    <w:rsid w:val="0013499A"/>
    <w:rsid w:val="00141EB3"/>
    <w:rsid w:val="00142E00"/>
    <w:rsid w:val="001438EE"/>
    <w:rsid w:val="00144C66"/>
    <w:rsid w:val="0014518D"/>
    <w:rsid w:val="001527F0"/>
    <w:rsid w:val="00163805"/>
    <w:rsid w:val="00165BB3"/>
    <w:rsid w:val="00166F12"/>
    <w:rsid w:val="00170F65"/>
    <w:rsid w:val="00171820"/>
    <w:rsid w:val="00171E3E"/>
    <w:rsid w:val="00175883"/>
    <w:rsid w:val="00175A12"/>
    <w:rsid w:val="00176D8A"/>
    <w:rsid w:val="001815A1"/>
    <w:rsid w:val="00185714"/>
    <w:rsid w:val="00186C35"/>
    <w:rsid w:val="00191732"/>
    <w:rsid w:val="00196CB7"/>
    <w:rsid w:val="0019739F"/>
    <w:rsid w:val="001A2D5F"/>
    <w:rsid w:val="001A4191"/>
    <w:rsid w:val="001A67CD"/>
    <w:rsid w:val="001B0BEE"/>
    <w:rsid w:val="001B0ECC"/>
    <w:rsid w:val="001B1329"/>
    <w:rsid w:val="001B39E3"/>
    <w:rsid w:val="001B439C"/>
    <w:rsid w:val="001B5DAC"/>
    <w:rsid w:val="001C096C"/>
    <w:rsid w:val="001C2D42"/>
    <w:rsid w:val="001C51E3"/>
    <w:rsid w:val="001C6955"/>
    <w:rsid w:val="001D1A3A"/>
    <w:rsid w:val="001D1EE8"/>
    <w:rsid w:val="001D2918"/>
    <w:rsid w:val="001D3345"/>
    <w:rsid w:val="001D4B40"/>
    <w:rsid w:val="001D5E5A"/>
    <w:rsid w:val="001E2AF5"/>
    <w:rsid w:val="001E494E"/>
    <w:rsid w:val="001F3E41"/>
    <w:rsid w:val="001F6BD2"/>
    <w:rsid w:val="001F7205"/>
    <w:rsid w:val="001F7F5C"/>
    <w:rsid w:val="00200C39"/>
    <w:rsid w:val="00204C2F"/>
    <w:rsid w:val="002060F6"/>
    <w:rsid w:val="00206522"/>
    <w:rsid w:val="00206971"/>
    <w:rsid w:val="0021747A"/>
    <w:rsid w:val="00221EAE"/>
    <w:rsid w:val="00225F26"/>
    <w:rsid w:val="00226F8F"/>
    <w:rsid w:val="00232D89"/>
    <w:rsid w:val="00232F06"/>
    <w:rsid w:val="00233325"/>
    <w:rsid w:val="002410F3"/>
    <w:rsid w:val="00241A5C"/>
    <w:rsid w:val="00252792"/>
    <w:rsid w:val="00253946"/>
    <w:rsid w:val="0025587F"/>
    <w:rsid w:val="00261C91"/>
    <w:rsid w:val="00266B28"/>
    <w:rsid w:val="002674A7"/>
    <w:rsid w:val="00275FBB"/>
    <w:rsid w:val="00277A7E"/>
    <w:rsid w:val="00281862"/>
    <w:rsid w:val="002820EF"/>
    <w:rsid w:val="0029214C"/>
    <w:rsid w:val="002935A5"/>
    <w:rsid w:val="0029463D"/>
    <w:rsid w:val="00294821"/>
    <w:rsid w:val="002A3540"/>
    <w:rsid w:val="002A5B51"/>
    <w:rsid w:val="002A60ED"/>
    <w:rsid w:val="002A7D3C"/>
    <w:rsid w:val="002B04BE"/>
    <w:rsid w:val="002B0B3D"/>
    <w:rsid w:val="002B3039"/>
    <w:rsid w:val="002B73DC"/>
    <w:rsid w:val="002C0455"/>
    <w:rsid w:val="002C1BAF"/>
    <w:rsid w:val="002C1F7D"/>
    <w:rsid w:val="002C41F5"/>
    <w:rsid w:val="002D2928"/>
    <w:rsid w:val="002D305B"/>
    <w:rsid w:val="002D39AF"/>
    <w:rsid w:val="002D4589"/>
    <w:rsid w:val="002D635C"/>
    <w:rsid w:val="002D7C13"/>
    <w:rsid w:val="002E1667"/>
    <w:rsid w:val="002E2498"/>
    <w:rsid w:val="003005EE"/>
    <w:rsid w:val="0030073A"/>
    <w:rsid w:val="00300A22"/>
    <w:rsid w:val="00301D61"/>
    <w:rsid w:val="00305079"/>
    <w:rsid w:val="00307C6E"/>
    <w:rsid w:val="0031333F"/>
    <w:rsid w:val="00314AD5"/>
    <w:rsid w:val="00315372"/>
    <w:rsid w:val="00322862"/>
    <w:rsid w:val="003243B9"/>
    <w:rsid w:val="003257DD"/>
    <w:rsid w:val="00331DEB"/>
    <w:rsid w:val="00336C43"/>
    <w:rsid w:val="003417FA"/>
    <w:rsid w:val="00343DA2"/>
    <w:rsid w:val="003462D6"/>
    <w:rsid w:val="00347592"/>
    <w:rsid w:val="00352263"/>
    <w:rsid w:val="0035243B"/>
    <w:rsid w:val="00362C1F"/>
    <w:rsid w:val="00364747"/>
    <w:rsid w:val="003730FD"/>
    <w:rsid w:val="003737B7"/>
    <w:rsid w:val="0037562A"/>
    <w:rsid w:val="00377BEC"/>
    <w:rsid w:val="00380201"/>
    <w:rsid w:val="00380B0D"/>
    <w:rsid w:val="0038125F"/>
    <w:rsid w:val="003825F1"/>
    <w:rsid w:val="003845EF"/>
    <w:rsid w:val="0039437A"/>
    <w:rsid w:val="0039590B"/>
    <w:rsid w:val="0039617E"/>
    <w:rsid w:val="003976DB"/>
    <w:rsid w:val="00397AD7"/>
    <w:rsid w:val="003A0CAE"/>
    <w:rsid w:val="003A1953"/>
    <w:rsid w:val="003B2264"/>
    <w:rsid w:val="003B5C03"/>
    <w:rsid w:val="003C15EB"/>
    <w:rsid w:val="003C30B1"/>
    <w:rsid w:val="003C662B"/>
    <w:rsid w:val="003C731C"/>
    <w:rsid w:val="003D0116"/>
    <w:rsid w:val="003D2497"/>
    <w:rsid w:val="003D4982"/>
    <w:rsid w:val="003E023E"/>
    <w:rsid w:val="003E0C47"/>
    <w:rsid w:val="003E14CB"/>
    <w:rsid w:val="003E4213"/>
    <w:rsid w:val="003E4FA7"/>
    <w:rsid w:val="003E5EBA"/>
    <w:rsid w:val="003F0C1C"/>
    <w:rsid w:val="003F49EC"/>
    <w:rsid w:val="003F5CAF"/>
    <w:rsid w:val="00400F39"/>
    <w:rsid w:val="00401BFC"/>
    <w:rsid w:val="00403624"/>
    <w:rsid w:val="004058DF"/>
    <w:rsid w:val="0041017E"/>
    <w:rsid w:val="004109AF"/>
    <w:rsid w:val="00413B6F"/>
    <w:rsid w:val="00413F77"/>
    <w:rsid w:val="004151FF"/>
    <w:rsid w:val="00420536"/>
    <w:rsid w:val="0042322C"/>
    <w:rsid w:val="00436793"/>
    <w:rsid w:val="00436D50"/>
    <w:rsid w:val="00441EB3"/>
    <w:rsid w:val="00443CB8"/>
    <w:rsid w:val="00443FF0"/>
    <w:rsid w:val="0044773C"/>
    <w:rsid w:val="004479F8"/>
    <w:rsid w:val="0045146D"/>
    <w:rsid w:val="004540E5"/>
    <w:rsid w:val="0045487F"/>
    <w:rsid w:val="0046322F"/>
    <w:rsid w:val="00463523"/>
    <w:rsid w:val="00466A37"/>
    <w:rsid w:val="004721E7"/>
    <w:rsid w:val="004739E2"/>
    <w:rsid w:val="00481AEF"/>
    <w:rsid w:val="004870F7"/>
    <w:rsid w:val="00490842"/>
    <w:rsid w:val="004917D6"/>
    <w:rsid w:val="004925E5"/>
    <w:rsid w:val="00492A3F"/>
    <w:rsid w:val="00493C54"/>
    <w:rsid w:val="00493FD5"/>
    <w:rsid w:val="0049491D"/>
    <w:rsid w:val="00495261"/>
    <w:rsid w:val="00495FEC"/>
    <w:rsid w:val="00496376"/>
    <w:rsid w:val="004B36B4"/>
    <w:rsid w:val="004B439E"/>
    <w:rsid w:val="004C50B4"/>
    <w:rsid w:val="004D27EC"/>
    <w:rsid w:val="004E0D04"/>
    <w:rsid w:val="004E0E9E"/>
    <w:rsid w:val="004E1E22"/>
    <w:rsid w:val="004E1E39"/>
    <w:rsid w:val="004E52E7"/>
    <w:rsid w:val="004E53E7"/>
    <w:rsid w:val="004F0104"/>
    <w:rsid w:val="004F0BF4"/>
    <w:rsid w:val="004F2BB8"/>
    <w:rsid w:val="00503414"/>
    <w:rsid w:val="00506273"/>
    <w:rsid w:val="00507BDB"/>
    <w:rsid w:val="00507C57"/>
    <w:rsid w:val="00512675"/>
    <w:rsid w:val="005138D0"/>
    <w:rsid w:val="00514261"/>
    <w:rsid w:val="005147DE"/>
    <w:rsid w:val="005154AF"/>
    <w:rsid w:val="00520DB2"/>
    <w:rsid w:val="00521B1A"/>
    <w:rsid w:val="0052228D"/>
    <w:rsid w:val="00524C3F"/>
    <w:rsid w:val="00527260"/>
    <w:rsid w:val="00531079"/>
    <w:rsid w:val="00533F6E"/>
    <w:rsid w:val="00536D3A"/>
    <w:rsid w:val="00542B8E"/>
    <w:rsid w:val="005445EF"/>
    <w:rsid w:val="00546478"/>
    <w:rsid w:val="00553370"/>
    <w:rsid w:val="00553475"/>
    <w:rsid w:val="00555047"/>
    <w:rsid w:val="0055516E"/>
    <w:rsid w:val="00556046"/>
    <w:rsid w:val="0056108B"/>
    <w:rsid w:val="005669F4"/>
    <w:rsid w:val="00567E4D"/>
    <w:rsid w:val="00567FB7"/>
    <w:rsid w:val="005814CF"/>
    <w:rsid w:val="00584507"/>
    <w:rsid w:val="0058519B"/>
    <w:rsid w:val="00585F72"/>
    <w:rsid w:val="0059617C"/>
    <w:rsid w:val="005A03F6"/>
    <w:rsid w:val="005A3AE3"/>
    <w:rsid w:val="005A436F"/>
    <w:rsid w:val="005A485D"/>
    <w:rsid w:val="005A654B"/>
    <w:rsid w:val="005B05AA"/>
    <w:rsid w:val="005B162C"/>
    <w:rsid w:val="005B2E04"/>
    <w:rsid w:val="005B3F59"/>
    <w:rsid w:val="005B514B"/>
    <w:rsid w:val="005B5D7C"/>
    <w:rsid w:val="005C1698"/>
    <w:rsid w:val="005C73BF"/>
    <w:rsid w:val="005C74BE"/>
    <w:rsid w:val="005D1ED5"/>
    <w:rsid w:val="005D6AF8"/>
    <w:rsid w:val="005D793D"/>
    <w:rsid w:val="005E0080"/>
    <w:rsid w:val="005E05AB"/>
    <w:rsid w:val="005E0632"/>
    <w:rsid w:val="005E2B5B"/>
    <w:rsid w:val="005E762D"/>
    <w:rsid w:val="005F3BF3"/>
    <w:rsid w:val="00600678"/>
    <w:rsid w:val="00602A14"/>
    <w:rsid w:val="00604BB3"/>
    <w:rsid w:val="00605E43"/>
    <w:rsid w:val="00606884"/>
    <w:rsid w:val="00611844"/>
    <w:rsid w:val="006163B1"/>
    <w:rsid w:val="00620B77"/>
    <w:rsid w:val="00622170"/>
    <w:rsid w:val="0062265A"/>
    <w:rsid w:val="00627112"/>
    <w:rsid w:val="006349D9"/>
    <w:rsid w:val="00635A91"/>
    <w:rsid w:val="00635D7F"/>
    <w:rsid w:val="006373FF"/>
    <w:rsid w:val="00640D7C"/>
    <w:rsid w:val="006420E4"/>
    <w:rsid w:val="00646AD8"/>
    <w:rsid w:val="0065270C"/>
    <w:rsid w:val="00654909"/>
    <w:rsid w:val="00660E75"/>
    <w:rsid w:val="00661084"/>
    <w:rsid w:val="0066159E"/>
    <w:rsid w:val="0066159F"/>
    <w:rsid w:val="00663B6C"/>
    <w:rsid w:val="00665AD9"/>
    <w:rsid w:val="006748BE"/>
    <w:rsid w:val="00675CFB"/>
    <w:rsid w:val="006804CB"/>
    <w:rsid w:val="0068365F"/>
    <w:rsid w:val="00687196"/>
    <w:rsid w:val="00687223"/>
    <w:rsid w:val="006936CE"/>
    <w:rsid w:val="00693FD4"/>
    <w:rsid w:val="00696810"/>
    <w:rsid w:val="006A0C0B"/>
    <w:rsid w:val="006A2652"/>
    <w:rsid w:val="006A469E"/>
    <w:rsid w:val="006A5DB4"/>
    <w:rsid w:val="006B2316"/>
    <w:rsid w:val="006B3DF8"/>
    <w:rsid w:val="006B4328"/>
    <w:rsid w:val="006B6AE2"/>
    <w:rsid w:val="006B77CD"/>
    <w:rsid w:val="006C4E79"/>
    <w:rsid w:val="006E017D"/>
    <w:rsid w:val="006E529A"/>
    <w:rsid w:val="006E6DE0"/>
    <w:rsid w:val="006F0A1C"/>
    <w:rsid w:val="006F19DF"/>
    <w:rsid w:val="006F2639"/>
    <w:rsid w:val="006F43FB"/>
    <w:rsid w:val="006F79A6"/>
    <w:rsid w:val="0070246F"/>
    <w:rsid w:val="0070459F"/>
    <w:rsid w:val="00706EE5"/>
    <w:rsid w:val="0071361E"/>
    <w:rsid w:val="007361C8"/>
    <w:rsid w:val="00741580"/>
    <w:rsid w:val="00741622"/>
    <w:rsid w:val="007436FB"/>
    <w:rsid w:val="00744CF1"/>
    <w:rsid w:val="007450DF"/>
    <w:rsid w:val="00747D87"/>
    <w:rsid w:val="0075056A"/>
    <w:rsid w:val="00752814"/>
    <w:rsid w:val="007530EF"/>
    <w:rsid w:val="00756863"/>
    <w:rsid w:val="007738D6"/>
    <w:rsid w:val="00773C49"/>
    <w:rsid w:val="00780723"/>
    <w:rsid w:val="00782DE5"/>
    <w:rsid w:val="007846E9"/>
    <w:rsid w:val="00787FB3"/>
    <w:rsid w:val="007918DB"/>
    <w:rsid w:val="007936BF"/>
    <w:rsid w:val="00793AC3"/>
    <w:rsid w:val="00797737"/>
    <w:rsid w:val="007A0377"/>
    <w:rsid w:val="007A1CF8"/>
    <w:rsid w:val="007A25C6"/>
    <w:rsid w:val="007A3BE5"/>
    <w:rsid w:val="007A6946"/>
    <w:rsid w:val="007A698F"/>
    <w:rsid w:val="007A6F7F"/>
    <w:rsid w:val="007A7879"/>
    <w:rsid w:val="007B0944"/>
    <w:rsid w:val="007B2156"/>
    <w:rsid w:val="007B6DF4"/>
    <w:rsid w:val="007C1E2F"/>
    <w:rsid w:val="007C39E4"/>
    <w:rsid w:val="007C3CFC"/>
    <w:rsid w:val="007C5F4A"/>
    <w:rsid w:val="007C6508"/>
    <w:rsid w:val="007D7FCB"/>
    <w:rsid w:val="007E3B4F"/>
    <w:rsid w:val="007E46F6"/>
    <w:rsid w:val="007E5414"/>
    <w:rsid w:val="007E5659"/>
    <w:rsid w:val="007F236F"/>
    <w:rsid w:val="007F453C"/>
    <w:rsid w:val="007F4BCD"/>
    <w:rsid w:val="007F67A0"/>
    <w:rsid w:val="007F7D66"/>
    <w:rsid w:val="00802B55"/>
    <w:rsid w:val="00803184"/>
    <w:rsid w:val="00807B62"/>
    <w:rsid w:val="00807EB6"/>
    <w:rsid w:val="00812597"/>
    <w:rsid w:val="00813D69"/>
    <w:rsid w:val="00814EB0"/>
    <w:rsid w:val="00825848"/>
    <w:rsid w:val="00834836"/>
    <w:rsid w:val="00834E02"/>
    <w:rsid w:val="0083787C"/>
    <w:rsid w:val="00840072"/>
    <w:rsid w:val="0084088C"/>
    <w:rsid w:val="00843AFE"/>
    <w:rsid w:val="008456E6"/>
    <w:rsid w:val="008465AC"/>
    <w:rsid w:val="00850348"/>
    <w:rsid w:val="00850613"/>
    <w:rsid w:val="008551F4"/>
    <w:rsid w:val="008553EA"/>
    <w:rsid w:val="00855BB3"/>
    <w:rsid w:val="0086249A"/>
    <w:rsid w:val="00862A1E"/>
    <w:rsid w:val="00865565"/>
    <w:rsid w:val="00870F73"/>
    <w:rsid w:val="00871D30"/>
    <w:rsid w:val="00872691"/>
    <w:rsid w:val="00873E97"/>
    <w:rsid w:val="00874271"/>
    <w:rsid w:val="00874415"/>
    <w:rsid w:val="00874B2E"/>
    <w:rsid w:val="00880EF2"/>
    <w:rsid w:val="00884251"/>
    <w:rsid w:val="0089127B"/>
    <w:rsid w:val="008916C4"/>
    <w:rsid w:val="008919B5"/>
    <w:rsid w:val="00892319"/>
    <w:rsid w:val="008959F5"/>
    <w:rsid w:val="00895F9A"/>
    <w:rsid w:val="00896139"/>
    <w:rsid w:val="008963F4"/>
    <w:rsid w:val="00896448"/>
    <w:rsid w:val="00896E4A"/>
    <w:rsid w:val="008A0484"/>
    <w:rsid w:val="008A227B"/>
    <w:rsid w:val="008A26DE"/>
    <w:rsid w:val="008A31B6"/>
    <w:rsid w:val="008B172E"/>
    <w:rsid w:val="008B2A2A"/>
    <w:rsid w:val="008B62D3"/>
    <w:rsid w:val="008B7DB4"/>
    <w:rsid w:val="008C0A02"/>
    <w:rsid w:val="008C179E"/>
    <w:rsid w:val="008C2269"/>
    <w:rsid w:val="008C25B2"/>
    <w:rsid w:val="008C72F4"/>
    <w:rsid w:val="008C7B43"/>
    <w:rsid w:val="008D19DD"/>
    <w:rsid w:val="008D2854"/>
    <w:rsid w:val="008D44B3"/>
    <w:rsid w:val="008D7049"/>
    <w:rsid w:val="008E177C"/>
    <w:rsid w:val="008E30AC"/>
    <w:rsid w:val="008F3C4A"/>
    <w:rsid w:val="008F4214"/>
    <w:rsid w:val="008F6C05"/>
    <w:rsid w:val="008F79B3"/>
    <w:rsid w:val="0091006D"/>
    <w:rsid w:val="00911730"/>
    <w:rsid w:val="009146B5"/>
    <w:rsid w:val="009149EF"/>
    <w:rsid w:val="00914A13"/>
    <w:rsid w:val="00914E5D"/>
    <w:rsid w:val="00916576"/>
    <w:rsid w:val="00920F16"/>
    <w:rsid w:val="00921679"/>
    <w:rsid w:val="0092228F"/>
    <w:rsid w:val="0092435D"/>
    <w:rsid w:val="009250A1"/>
    <w:rsid w:val="00927A00"/>
    <w:rsid w:val="009326D6"/>
    <w:rsid w:val="00937F1E"/>
    <w:rsid w:val="00941000"/>
    <w:rsid w:val="009413F7"/>
    <w:rsid w:val="00944156"/>
    <w:rsid w:val="0094580F"/>
    <w:rsid w:val="00946269"/>
    <w:rsid w:val="00947C16"/>
    <w:rsid w:val="009522A4"/>
    <w:rsid w:val="00952C61"/>
    <w:rsid w:val="00954391"/>
    <w:rsid w:val="0095533A"/>
    <w:rsid w:val="00955B63"/>
    <w:rsid w:val="00957FA5"/>
    <w:rsid w:val="009610B6"/>
    <w:rsid w:val="00964166"/>
    <w:rsid w:val="0096551B"/>
    <w:rsid w:val="00967D64"/>
    <w:rsid w:val="00972A73"/>
    <w:rsid w:val="00972F58"/>
    <w:rsid w:val="00973317"/>
    <w:rsid w:val="0097684E"/>
    <w:rsid w:val="0097734B"/>
    <w:rsid w:val="00980653"/>
    <w:rsid w:val="00981B61"/>
    <w:rsid w:val="009831F4"/>
    <w:rsid w:val="00996942"/>
    <w:rsid w:val="00996C3D"/>
    <w:rsid w:val="009A03E3"/>
    <w:rsid w:val="009A08B4"/>
    <w:rsid w:val="009A20F3"/>
    <w:rsid w:val="009B5D09"/>
    <w:rsid w:val="009C208C"/>
    <w:rsid w:val="009C32F0"/>
    <w:rsid w:val="009D1D5A"/>
    <w:rsid w:val="009D3EEE"/>
    <w:rsid w:val="009E18E7"/>
    <w:rsid w:val="009E1B08"/>
    <w:rsid w:val="009E1D02"/>
    <w:rsid w:val="009F5816"/>
    <w:rsid w:val="009F5CA5"/>
    <w:rsid w:val="00A030F6"/>
    <w:rsid w:val="00A034BC"/>
    <w:rsid w:val="00A04FBD"/>
    <w:rsid w:val="00A06448"/>
    <w:rsid w:val="00A069FC"/>
    <w:rsid w:val="00A06B85"/>
    <w:rsid w:val="00A07616"/>
    <w:rsid w:val="00A10714"/>
    <w:rsid w:val="00A12123"/>
    <w:rsid w:val="00A135A8"/>
    <w:rsid w:val="00A16344"/>
    <w:rsid w:val="00A16A80"/>
    <w:rsid w:val="00A23F19"/>
    <w:rsid w:val="00A2500E"/>
    <w:rsid w:val="00A252F7"/>
    <w:rsid w:val="00A27775"/>
    <w:rsid w:val="00A323F0"/>
    <w:rsid w:val="00A403A8"/>
    <w:rsid w:val="00A55C17"/>
    <w:rsid w:val="00A55CA0"/>
    <w:rsid w:val="00A5630D"/>
    <w:rsid w:val="00A56926"/>
    <w:rsid w:val="00A60641"/>
    <w:rsid w:val="00A61D01"/>
    <w:rsid w:val="00A745DE"/>
    <w:rsid w:val="00A757FD"/>
    <w:rsid w:val="00A77DAC"/>
    <w:rsid w:val="00A803EF"/>
    <w:rsid w:val="00A80C86"/>
    <w:rsid w:val="00A82BEC"/>
    <w:rsid w:val="00A84379"/>
    <w:rsid w:val="00A912AB"/>
    <w:rsid w:val="00A91B30"/>
    <w:rsid w:val="00A96765"/>
    <w:rsid w:val="00A97050"/>
    <w:rsid w:val="00A979BC"/>
    <w:rsid w:val="00AA2A7A"/>
    <w:rsid w:val="00AA49AF"/>
    <w:rsid w:val="00AA4C52"/>
    <w:rsid w:val="00AB2CE2"/>
    <w:rsid w:val="00AB4BAA"/>
    <w:rsid w:val="00AC0F2C"/>
    <w:rsid w:val="00AC422F"/>
    <w:rsid w:val="00AC5B0F"/>
    <w:rsid w:val="00AD22A3"/>
    <w:rsid w:val="00AD4419"/>
    <w:rsid w:val="00AD7D84"/>
    <w:rsid w:val="00AE3A4E"/>
    <w:rsid w:val="00AE5201"/>
    <w:rsid w:val="00AE57E5"/>
    <w:rsid w:val="00AE71D5"/>
    <w:rsid w:val="00AF13B1"/>
    <w:rsid w:val="00AF60BE"/>
    <w:rsid w:val="00B00D3E"/>
    <w:rsid w:val="00B01750"/>
    <w:rsid w:val="00B11696"/>
    <w:rsid w:val="00B11A74"/>
    <w:rsid w:val="00B14428"/>
    <w:rsid w:val="00B16213"/>
    <w:rsid w:val="00B1634C"/>
    <w:rsid w:val="00B16767"/>
    <w:rsid w:val="00B17E3F"/>
    <w:rsid w:val="00B25A29"/>
    <w:rsid w:val="00B2763C"/>
    <w:rsid w:val="00B350FF"/>
    <w:rsid w:val="00B352E4"/>
    <w:rsid w:val="00B377CF"/>
    <w:rsid w:val="00B37B30"/>
    <w:rsid w:val="00B41245"/>
    <w:rsid w:val="00B41486"/>
    <w:rsid w:val="00B41B8E"/>
    <w:rsid w:val="00B42AA1"/>
    <w:rsid w:val="00B42F8A"/>
    <w:rsid w:val="00B44CC8"/>
    <w:rsid w:val="00B633DE"/>
    <w:rsid w:val="00B67380"/>
    <w:rsid w:val="00B677A7"/>
    <w:rsid w:val="00B73B88"/>
    <w:rsid w:val="00B76C3B"/>
    <w:rsid w:val="00B77A53"/>
    <w:rsid w:val="00B80C2A"/>
    <w:rsid w:val="00B8288C"/>
    <w:rsid w:val="00B90894"/>
    <w:rsid w:val="00B9165F"/>
    <w:rsid w:val="00B934DB"/>
    <w:rsid w:val="00B96C3E"/>
    <w:rsid w:val="00B97F2D"/>
    <w:rsid w:val="00BA0F43"/>
    <w:rsid w:val="00BA18F6"/>
    <w:rsid w:val="00BA4580"/>
    <w:rsid w:val="00BA667C"/>
    <w:rsid w:val="00BA76CC"/>
    <w:rsid w:val="00BA7B11"/>
    <w:rsid w:val="00BB1E3B"/>
    <w:rsid w:val="00BB221E"/>
    <w:rsid w:val="00BB3115"/>
    <w:rsid w:val="00BB32C7"/>
    <w:rsid w:val="00BB4DD4"/>
    <w:rsid w:val="00BC09EE"/>
    <w:rsid w:val="00BC3FCE"/>
    <w:rsid w:val="00BC501C"/>
    <w:rsid w:val="00BD1235"/>
    <w:rsid w:val="00BD2ADC"/>
    <w:rsid w:val="00BE091F"/>
    <w:rsid w:val="00BE1C8E"/>
    <w:rsid w:val="00BE5307"/>
    <w:rsid w:val="00BE654D"/>
    <w:rsid w:val="00BF288A"/>
    <w:rsid w:val="00BF4461"/>
    <w:rsid w:val="00BF4842"/>
    <w:rsid w:val="00C00C35"/>
    <w:rsid w:val="00C020FD"/>
    <w:rsid w:val="00C0370D"/>
    <w:rsid w:val="00C04C73"/>
    <w:rsid w:val="00C07954"/>
    <w:rsid w:val="00C11CBF"/>
    <w:rsid w:val="00C12722"/>
    <w:rsid w:val="00C15277"/>
    <w:rsid w:val="00C20A8F"/>
    <w:rsid w:val="00C2483D"/>
    <w:rsid w:val="00C32246"/>
    <w:rsid w:val="00C34D8B"/>
    <w:rsid w:val="00C3534F"/>
    <w:rsid w:val="00C4370B"/>
    <w:rsid w:val="00C43F3B"/>
    <w:rsid w:val="00C46EFC"/>
    <w:rsid w:val="00C515A0"/>
    <w:rsid w:val="00C54841"/>
    <w:rsid w:val="00C60B57"/>
    <w:rsid w:val="00C645EF"/>
    <w:rsid w:val="00C64C06"/>
    <w:rsid w:val="00C65DC1"/>
    <w:rsid w:val="00C6650B"/>
    <w:rsid w:val="00C67373"/>
    <w:rsid w:val="00C73155"/>
    <w:rsid w:val="00C735FB"/>
    <w:rsid w:val="00C73F5B"/>
    <w:rsid w:val="00C74EB5"/>
    <w:rsid w:val="00C7536B"/>
    <w:rsid w:val="00C81A64"/>
    <w:rsid w:val="00C844CA"/>
    <w:rsid w:val="00C859D6"/>
    <w:rsid w:val="00C87ACA"/>
    <w:rsid w:val="00C90A85"/>
    <w:rsid w:val="00C91B88"/>
    <w:rsid w:val="00C94D22"/>
    <w:rsid w:val="00C97B71"/>
    <w:rsid w:val="00CA1009"/>
    <w:rsid w:val="00CA2923"/>
    <w:rsid w:val="00CA3E9B"/>
    <w:rsid w:val="00CA78B6"/>
    <w:rsid w:val="00CC78C8"/>
    <w:rsid w:val="00CD095F"/>
    <w:rsid w:val="00CD1CCF"/>
    <w:rsid w:val="00CD27C0"/>
    <w:rsid w:val="00CD2E6C"/>
    <w:rsid w:val="00CE2130"/>
    <w:rsid w:val="00CE350D"/>
    <w:rsid w:val="00CE3CFD"/>
    <w:rsid w:val="00CE65C9"/>
    <w:rsid w:val="00CE70D5"/>
    <w:rsid w:val="00CF598A"/>
    <w:rsid w:val="00CF7CAA"/>
    <w:rsid w:val="00D04862"/>
    <w:rsid w:val="00D05BEE"/>
    <w:rsid w:val="00D06161"/>
    <w:rsid w:val="00D10092"/>
    <w:rsid w:val="00D142D1"/>
    <w:rsid w:val="00D17BDA"/>
    <w:rsid w:val="00D26B6B"/>
    <w:rsid w:val="00D30D04"/>
    <w:rsid w:val="00D33803"/>
    <w:rsid w:val="00D338F5"/>
    <w:rsid w:val="00D33932"/>
    <w:rsid w:val="00D3428A"/>
    <w:rsid w:val="00D357E7"/>
    <w:rsid w:val="00D3621F"/>
    <w:rsid w:val="00D43920"/>
    <w:rsid w:val="00D44B50"/>
    <w:rsid w:val="00D47115"/>
    <w:rsid w:val="00D476CB"/>
    <w:rsid w:val="00D522FB"/>
    <w:rsid w:val="00D711C7"/>
    <w:rsid w:val="00D715F8"/>
    <w:rsid w:val="00D7190F"/>
    <w:rsid w:val="00D71D00"/>
    <w:rsid w:val="00D75D21"/>
    <w:rsid w:val="00D7787F"/>
    <w:rsid w:val="00D84ABA"/>
    <w:rsid w:val="00D85DB3"/>
    <w:rsid w:val="00D90A28"/>
    <w:rsid w:val="00D93218"/>
    <w:rsid w:val="00D947CD"/>
    <w:rsid w:val="00D94C53"/>
    <w:rsid w:val="00D96247"/>
    <w:rsid w:val="00D97D5D"/>
    <w:rsid w:val="00DA0786"/>
    <w:rsid w:val="00DA1E27"/>
    <w:rsid w:val="00DA344F"/>
    <w:rsid w:val="00DA34CE"/>
    <w:rsid w:val="00DB008A"/>
    <w:rsid w:val="00DB07B7"/>
    <w:rsid w:val="00DB3D10"/>
    <w:rsid w:val="00DB4D8D"/>
    <w:rsid w:val="00DB5186"/>
    <w:rsid w:val="00DC066F"/>
    <w:rsid w:val="00DC43AC"/>
    <w:rsid w:val="00DD5C29"/>
    <w:rsid w:val="00DD63C6"/>
    <w:rsid w:val="00DE01C2"/>
    <w:rsid w:val="00DE0FE7"/>
    <w:rsid w:val="00DE127C"/>
    <w:rsid w:val="00DE136F"/>
    <w:rsid w:val="00DE183E"/>
    <w:rsid w:val="00E02CA6"/>
    <w:rsid w:val="00E067F7"/>
    <w:rsid w:val="00E06ACF"/>
    <w:rsid w:val="00E079FB"/>
    <w:rsid w:val="00E10AE8"/>
    <w:rsid w:val="00E122E4"/>
    <w:rsid w:val="00E12831"/>
    <w:rsid w:val="00E160F6"/>
    <w:rsid w:val="00E16DE9"/>
    <w:rsid w:val="00E20405"/>
    <w:rsid w:val="00E2231B"/>
    <w:rsid w:val="00E2420B"/>
    <w:rsid w:val="00E376BB"/>
    <w:rsid w:val="00E40B91"/>
    <w:rsid w:val="00E41A75"/>
    <w:rsid w:val="00E42588"/>
    <w:rsid w:val="00E43E7C"/>
    <w:rsid w:val="00E4717D"/>
    <w:rsid w:val="00E51B32"/>
    <w:rsid w:val="00E5424C"/>
    <w:rsid w:val="00E608F0"/>
    <w:rsid w:val="00E627D0"/>
    <w:rsid w:val="00E67082"/>
    <w:rsid w:val="00E70B60"/>
    <w:rsid w:val="00E70B6D"/>
    <w:rsid w:val="00E7136A"/>
    <w:rsid w:val="00E72321"/>
    <w:rsid w:val="00E7529D"/>
    <w:rsid w:val="00E80908"/>
    <w:rsid w:val="00E83618"/>
    <w:rsid w:val="00E8377F"/>
    <w:rsid w:val="00E83B0D"/>
    <w:rsid w:val="00E84F32"/>
    <w:rsid w:val="00E86F37"/>
    <w:rsid w:val="00E97B7A"/>
    <w:rsid w:val="00EA1C4A"/>
    <w:rsid w:val="00EA6010"/>
    <w:rsid w:val="00EA6D94"/>
    <w:rsid w:val="00EB003C"/>
    <w:rsid w:val="00EC39CF"/>
    <w:rsid w:val="00EC5656"/>
    <w:rsid w:val="00EC701B"/>
    <w:rsid w:val="00ED272E"/>
    <w:rsid w:val="00ED6779"/>
    <w:rsid w:val="00EE1CF4"/>
    <w:rsid w:val="00EE222C"/>
    <w:rsid w:val="00EE3B3E"/>
    <w:rsid w:val="00EE53E6"/>
    <w:rsid w:val="00EE5AC3"/>
    <w:rsid w:val="00F05DD4"/>
    <w:rsid w:val="00F109BD"/>
    <w:rsid w:val="00F15F0A"/>
    <w:rsid w:val="00F2584E"/>
    <w:rsid w:val="00F262BF"/>
    <w:rsid w:val="00F2755C"/>
    <w:rsid w:val="00F307E8"/>
    <w:rsid w:val="00F33CFD"/>
    <w:rsid w:val="00F347B1"/>
    <w:rsid w:val="00F37EAC"/>
    <w:rsid w:val="00F418CC"/>
    <w:rsid w:val="00F4378C"/>
    <w:rsid w:val="00F45356"/>
    <w:rsid w:val="00F461A3"/>
    <w:rsid w:val="00F4628D"/>
    <w:rsid w:val="00F53D96"/>
    <w:rsid w:val="00F53EFD"/>
    <w:rsid w:val="00F561ED"/>
    <w:rsid w:val="00F563A7"/>
    <w:rsid w:val="00F61F31"/>
    <w:rsid w:val="00F62176"/>
    <w:rsid w:val="00F72DE3"/>
    <w:rsid w:val="00F73820"/>
    <w:rsid w:val="00F756BF"/>
    <w:rsid w:val="00F815AF"/>
    <w:rsid w:val="00F8227C"/>
    <w:rsid w:val="00F852C2"/>
    <w:rsid w:val="00F8649B"/>
    <w:rsid w:val="00F86CAA"/>
    <w:rsid w:val="00F87358"/>
    <w:rsid w:val="00F91242"/>
    <w:rsid w:val="00F95818"/>
    <w:rsid w:val="00F95E80"/>
    <w:rsid w:val="00F97768"/>
    <w:rsid w:val="00FA1DD9"/>
    <w:rsid w:val="00FA3DD1"/>
    <w:rsid w:val="00FA5787"/>
    <w:rsid w:val="00FA6E03"/>
    <w:rsid w:val="00FB0F92"/>
    <w:rsid w:val="00FB38EB"/>
    <w:rsid w:val="00FB6DE3"/>
    <w:rsid w:val="00FC0923"/>
    <w:rsid w:val="00FC5114"/>
    <w:rsid w:val="00FD37E6"/>
    <w:rsid w:val="00FD56F8"/>
    <w:rsid w:val="00FE0CC4"/>
    <w:rsid w:val="00FE19D8"/>
    <w:rsid w:val="00FE1D1B"/>
    <w:rsid w:val="00FE2861"/>
    <w:rsid w:val="00FE5539"/>
    <w:rsid w:val="00FF0DB5"/>
    <w:rsid w:val="00FF3066"/>
    <w:rsid w:val="00FF5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31F347"/>
  <w15:docId w15:val="{8519E7E6-CC8B-492A-BBAF-C5377474F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127B"/>
    <w:pPr>
      <w:jc w:val="both"/>
    </w:pPr>
    <w:rPr>
      <w:rFonts w:ascii="Arial" w:hAnsi="Arial" w:cs="Arial"/>
    </w:rPr>
  </w:style>
  <w:style w:type="paragraph" w:styleId="Nadpis1">
    <w:name w:val="heading 1"/>
    <w:aliases w:val="text-pozice,Nadpis spec1,F1"/>
    <w:basedOn w:val="Normln"/>
    <w:next w:val="Normln"/>
    <w:link w:val="Nadpis1Char"/>
    <w:qFormat/>
    <w:rsid w:val="0089127B"/>
    <w:pPr>
      <w:keepNext/>
      <w:numPr>
        <w:ilvl w:val="1"/>
        <w:numId w:val="1"/>
      </w:numPr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89127B"/>
    <w:pPr>
      <w:keepNext/>
      <w:spacing w:before="120" w:after="120"/>
      <w:jc w:val="center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dpis3">
    <w:name w:val="heading 3"/>
    <w:aliases w:val="Titul1,Nadpis 3 velká písmena,F3"/>
    <w:basedOn w:val="Normln"/>
    <w:next w:val="Normln"/>
    <w:link w:val="Nadpis3Char"/>
    <w:qFormat/>
    <w:rsid w:val="0089127B"/>
    <w:pPr>
      <w:keepNext/>
      <w:numPr>
        <w:ilvl w:val="2"/>
        <w:numId w:val="1"/>
      </w:numPr>
      <w:spacing w:before="120" w:after="60"/>
      <w:outlineLvl w:val="2"/>
    </w:pPr>
    <w:rPr>
      <w:rFonts w:cs="Times New Roman"/>
    </w:rPr>
  </w:style>
  <w:style w:type="paragraph" w:styleId="Nadpis4">
    <w:name w:val="heading 4"/>
    <w:aliases w:val="_,Titul2"/>
    <w:basedOn w:val="Normln"/>
    <w:next w:val="Normln"/>
    <w:link w:val="Nadpis4Char"/>
    <w:uiPriority w:val="99"/>
    <w:qFormat/>
    <w:rsid w:val="0089127B"/>
    <w:pPr>
      <w:keepNext/>
      <w:numPr>
        <w:ilvl w:val="3"/>
        <w:numId w:val="1"/>
      </w:numPr>
      <w:spacing w:before="120" w:after="60"/>
      <w:outlineLvl w:val="3"/>
    </w:pPr>
    <w:rPr>
      <w:rFonts w:cs="Times New Roman"/>
      <w:sz w:val="22"/>
      <w:szCs w:val="22"/>
      <w:u w:val="single"/>
    </w:rPr>
  </w:style>
  <w:style w:type="paragraph" w:styleId="Nadpis5">
    <w:name w:val="heading 5"/>
    <w:basedOn w:val="Normln"/>
    <w:next w:val="Normln"/>
    <w:link w:val="Nadpis5Char"/>
    <w:uiPriority w:val="99"/>
    <w:qFormat/>
    <w:rsid w:val="0089127B"/>
    <w:pPr>
      <w:numPr>
        <w:ilvl w:val="4"/>
        <w:numId w:val="1"/>
      </w:numPr>
      <w:spacing w:before="120" w:after="12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89127B"/>
    <w:p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89127B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9"/>
    <w:qFormat/>
    <w:rsid w:val="0089127B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9"/>
    <w:qFormat/>
    <w:rsid w:val="0089127B"/>
    <w:pPr>
      <w:spacing w:before="240" w:after="60"/>
      <w:outlineLvl w:val="8"/>
    </w:pPr>
    <w:rPr>
      <w:rFonts w:ascii="Cambria" w:hAnsi="Cambria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text-pozice Char,Nadpis spec1 Char,F1 Char"/>
    <w:link w:val="Nadpis1"/>
    <w:uiPriority w:val="99"/>
    <w:locked/>
    <w:rsid w:val="0089127B"/>
    <w:rPr>
      <w:rFonts w:ascii="Cambria" w:hAnsi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sid w:val="0089127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aliases w:val="Titul1 Char,Nadpis 3 velká písmena Char,F3 Char"/>
    <w:link w:val="Nadpis3"/>
    <w:locked/>
    <w:rsid w:val="0089127B"/>
    <w:rPr>
      <w:rFonts w:ascii="Arial" w:hAnsi="Arial"/>
    </w:rPr>
  </w:style>
  <w:style w:type="character" w:customStyle="1" w:styleId="Nadpis4Char">
    <w:name w:val="Nadpis 4 Char"/>
    <w:aliases w:val="_ Char,Titul2 Char"/>
    <w:link w:val="Nadpis4"/>
    <w:uiPriority w:val="99"/>
    <w:locked/>
    <w:rsid w:val="0089127B"/>
    <w:rPr>
      <w:rFonts w:ascii="Arial" w:hAnsi="Arial"/>
      <w:sz w:val="22"/>
      <w:szCs w:val="22"/>
      <w:u w:val="single"/>
    </w:rPr>
  </w:style>
  <w:style w:type="character" w:customStyle="1" w:styleId="Nadpis5Char">
    <w:name w:val="Nadpis 5 Char"/>
    <w:link w:val="Nadpis5"/>
    <w:uiPriority w:val="99"/>
    <w:locked/>
    <w:rsid w:val="0089127B"/>
    <w:rPr>
      <w:rFonts w:ascii="Times New Roman" w:hAnsi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9"/>
    <w:locked/>
    <w:rsid w:val="0089127B"/>
    <w:rPr>
      <w:rFonts w:ascii="Times New Roman" w:hAnsi="Times New Roman" w:cs="Times New Roman"/>
      <w:b/>
      <w:bCs/>
    </w:rPr>
  </w:style>
  <w:style w:type="character" w:customStyle="1" w:styleId="Nadpis7Char">
    <w:name w:val="Nadpis 7 Char"/>
    <w:link w:val="Nadpis7"/>
    <w:uiPriority w:val="99"/>
    <w:locked/>
    <w:rsid w:val="0089127B"/>
    <w:rPr>
      <w:rFonts w:ascii="Times New Roman" w:hAnsi="Times New Roman" w:cs="Times New Roman"/>
      <w:sz w:val="24"/>
      <w:szCs w:val="24"/>
    </w:rPr>
  </w:style>
  <w:style w:type="character" w:customStyle="1" w:styleId="Nadpis8Char">
    <w:name w:val="Nadpis 8 Char"/>
    <w:link w:val="Nadpis8"/>
    <w:uiPriority w:val="99"/>
    <w:locked/>
    <w:rsid w:val="0089127B"/>
    <w:rPr>
      <w:rFonts w:ascii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locked/>
    <w:rsid w:val="0089127B"/>
    <w:rPr>
      <w:rFonts w:ascii="Cambria" w:hAnsi="Cambria" w:cs="Cambria"/>
    </w:rPr>
  </w:style>
  <w:style w:type="paragraph" w:styleId="Obsah2">
    <w:name w:val="toc 2"/>
    <w:basedOn w:val="Normln"/>
    <w:next w:val="Normln"/>
    <w:autoRedefine/>
    <w:uiPriority w:val="99"/>
    <w:rsid w:val="0089127B"/>
    <w:pPr>
      <w:ind w:left="200"/>
    </w:pPr>
  </w:style>
  <w:style w:type="paragraph" w:styleId="Obsah3">
    <w:name w:val="toc 3"/>
    <w:basedOn w:val="Normln"/>
    <w:next w:val="Normln"/>
    <w:autoRedefine/>
    <w:uiPriority w:val="39"/>
    <w:rsid w:val="0089127B"/>
    <w:pPr>
      <w:ind w:left="400"/>
    </w:pPr>
  </w:style>
  <w:style w:type="character" w:styleId="Hypertextovodkaz">
    <w:name w:val="Hyperlink"/>
    <w:uiPriority w:val="99"/>
    <w:rsid w:val="0089127B"/>
    <w:rPr>
      <w:rFonts w:ascii="Arial" w:hAnsi="Arial" w:cs="Arial"/>
      <w:b/>
      <w:bCs/>
      <w:color w:val="0000FF"/>
      <w:sz w:val="18"/>
      <w:szCs w:val="18"/>
      <w:u w:val="single"/>
    </w:rPr>
  </w:style>
  <w:style w:type="paragraph" w:styleId="Zhlav">
    <w:name w:val="header"/>
    <w:basedOn w:val="Normln"/>
    <w:link w:val="ZhlavChar"/>
    <w:rsid w:val="0089127B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ZhlavChar">
    <w:name w:val="Záhlaví Char"/>
    <w:link w:val="Zhlav"/>
    <w:uiPriority w:val="99"/>
    <w:locked/>
    <w:rsid w:val="0089127B"/>
    <w:rPr>
      <w:rFonts w:ascii="Arial" w:hAnsi="Arial" w:cs="Arial"/>
      <w:sz w:val="20"/>
      <w:szCs w:val="20"/>
    </w:rPr>
  </w:style>
  <w:style w:type="paragraph" w:styleId="Textkomente">
    <w:name w:val="annotation text"/>
    <w:basedOn w:val="Normln"/>
    <w:link w:val="TextkomenteChar"/>
    <w:uiPriority w:val="99"/>
    <w:rsid w:val="0089127B"/>
    <w:rPr>
      <w:rFonts w:cs="Times New Roman"/>
    </w:rPr>
  </w:style>
  <w:style w:type="character" w:customStyle="1" w:styleId="TextkomenteChar">
    <w:name w:val="Text komentáře Char"/>
    <w:link w:val="Textkomente"/>
    <w:uiPriority w:val="99"/>
    <w:locked/>
    <w:rsid w:val="0089127B"/>
    <w:rPr>
      <w:rFonts w:ascii="Arial" w:hAnsi="Arial" w:cs="Arial"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89127B"/>
    <w:rPr>
      <w:rFonts w:cs="Times New Roman"/>
    </w:rPr>
  </w:style>
  <w:style w:type="character" w:customStyle="1" w:styleId="Zkladntext2Char">
    <w:name w:val="Základní text 2 Char"/>
    <w:link w:val="Zkladntext2"/>
    <w:uiPriority w:val="99"/>
    <w:locked/>
    <w:rsid w:val="0089127B"/>
    <w:rPr>
      <w:rFonts w:ascii="Arial" w:hAnsi="Arial" w:cs="Arial"/>
      <w:sz w:val="20"/>
      <w:szCs w:val="20"/>
    </w:rPr>
  </w:style>
  <w:style w:type="paragraph" w:customStyle="1" w:styleId="Arial11obylev">
    <w:name w:val="Arial_11_obyč_levá"/>
    <w:basedOn w:val="Normln"/>
    <w:uiPriority w:val="99"/>
    <w:rsid w:val="0089127B"/>
    <w:pPr>
      <w:jc w:val="left"/>
    </w:pPr>
    <w:rPr>
      <w:sz w:val="22"/>
      <w:szCs w:val="22"/>
    </w:rPr>
  </w:style>
  <w:style w:type="paragraph" w:customStyle="1" w:styleId="Arial10tunkurzlev">
    <w:name w:val="Arial_10_tučné_kurz_levá"/>
    <w:basedOn w:val="Normln"/>
    <w:uiPriority w:val="99"/>
    <w:rsid w:val="0089127B"/>
    <w:pPr>
      <w:jc w:val="left"/>
    </w:pPr>
  </w:style>
  <w:style w:type="paragraph" w:customStyle="1" w:styleId="Obsah">
    <w:name w:val="Obsah"/>
    <w:basedOn w:val="Zkladntext"/>
    <w:uiPriority w:val="99"/>
    <w:rsid w:val="0089127B"/>
    <w:pPr>
      <w:widowControl w:val="0"/>
      <w:tabs>
        <w:tab w:val="right" w:leader="dot" w:pos="8428"/>
      </w:tabs>
      <w:spacing w:after="0"/>
      <w:jc w:val="left"/>
    </w:pPr>
    <w:rPr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89127B"/>
    <w:pPr>
      <w:spacing w:after="120"/>
    </w:pPr>
    <w:rPr>
      <w:rFonts w:cs="Times New Roman"/>
    </w:rPr>
  </w:style>
  <w:style w:type="character" w:customStyle="1" w:styleId="ZkladntextChar">
    <w:name w:val="Základní text Char"/>
    <w:link w:val="Zkladntext"/>
    <w:uiPriority w:val="99"/>
    <w:locked/>
    <w:rsid w:val="0089127B"/>
    <w:rPr>
      <w:rFonts w:ascii="Arial" w:hAnsi="Arial" w:cs="Arial"/>
      <w:sz w:val="20"/>
      <w:szCs w:val="20"/>
    </w:rPr>
  </w:style>
  <w:style w:type="paragraph" w:styleId="Zkladntext3">
    <w:name w:val="Body Text 3"/>
    <w:basedOn w:val="Normln"/>
    <w:link w:val="Zkladntext3Char"/>
    <w:uiPriority w:val="99"/>
    <w:rsid w:val="0089127B"/>
    <w:pPr>
      <w:spacing w:after="120"/>
    </w:pPr>
    <w:rPr>
      <w:rFonts w:cs="Times New Roman"/>
      <w:sz w:val="16"/>
      <w:szCs w:val="16"/>
    </w:rPr>
  </w:style>
  <w:style w:type="character" w:customStyle="1" w:styleId="Zkladntext3Char">
    <w:name w:val="Základní text 3 Char"/>
    <w:link w:val="Zkladntext3"/>
    <w:uiPriority w:val="99"/>
    <w:locked/>
    <w:rsid w:val="0089127B"/>
    <w:rPr>
      <w:rFonts w:ascii="Arial" w:hAnsi="Arial" w:cs="Arial"/>
      <w:sz w:val="16"/>
      <w:szCs w:val="16"/>
    </w:rPr>
  </w:style>
  <w:style w:type="character" w:styleId="slostrnky">
    <w:name w:val="page number"/>
    <w:uiPriority w:val="99"/>
    <w:rsid w:val="0089127B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uiPriority w:val="99"/>
    <w:qFormat/>
    <w:rsid w:val="0089127B"/>
    <w:rPr>
      <w:rFonts w:ascii="Arial Narrow" w:hAnsi="Arial Narrow" w:cs="Arial Narrow"/>
      <w:b/>
      <w:bCs/>
      <w:outline/>
      <w:color w:val="000000"/>
      <w:sz w:val="24"/>
      <w:szCs w:val="24"/>
    </w:rPr>
  </w:style>
  <w:style w:type="paragraph" w:customStyle="1" w:styleId="Standardntext">
    <w:name w:val="Standardní text"/>
    <w:basedOn w:val="Normln"/>
    <w:rsid w:val="0089127B"/>
    <w:pPr>
      <w:autoSpaceDE w:val="0"/>
      <w:autoSpaceDN w:val="0"/>
      <w:adjustRightInd w:val="0"/>
      <w:jc w:val="left"/>
    </w:pPr>
    <w:rPr>
      <w:sz w:val="24"/>
      <w:szCs w:val="24"/>
    </w:rPr>
  </w:style>
  <w:style w:type="paragraph" w:customStyle="1" w:styleId="DefaultText">
    <w:name w:val="Default Text"/>
    <w:basedOn w:val="Normln"/>
    <w:rsid w:val="0089127B"/>
    <w:pPr>
      <w:autoSpaceDE w:val="0"/>
      <w:autoSpaceDN w:val="0"/>
      <w:adjustRightInd w:val="0"/>
      <w:jc w:val="left"/>
    </w:pPr>
    <w:rPr>
      <w:sz w:val="24"/>
      <w:szCs w:val="24"/>
    </w:rPr>
  </w:style>
  <w:style w:type="paragraph" w:customStyle="1" w:styleId="skladba">
    <w:name w:val="skladba"/>
    <w:basedOn w:val="Normln"/>
    <w:uiPriority w:val="99"/>
    <w:rsid w:val="0089127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ArialNarrow12b">
    <w:name w:val="Styl Arial Narrow 12 b."/>
    <w:basedOn w:val="Normln"/>
    <w:uiPriority w:val="99"/>
    <w:rsid w:val="0089127B"/>
    <w:pPr>
      <w:autoSpaceDE w:val="0"/>
      <w:autoSpaceDN w:val="0"/>
      <w:adjustRightInd w:val="0"/>
      <w:ind w:firstLine="340"/>
    </w:pPr>
    <w:rPr>
      <w:rFonts w:ascii="Arial Narrow" w:hAnsi="Arial Narrow" w:cs="Arial Narrow"/>
      <w:b/>
      <w:bCs/>
      <w:outline/>
      <w:color w:val="000000"/>
      <w:sz w:val="24"/>
      <w:szCs w:val="24"/>
    </w:rPr>
  </w:style>
  <w:style w:type="paragraph" w:customStyle="1" w:styleId="StylArialNarrow12bsodrkami">
    <w:name w:val="Styl Arial Narrow 12 b. s odrážkami"/>
    <w:basedOn w:val="Normln"/>
    <w:uiPriority w:val="99"/>
    <w:rsid w:val="0089127B"/>
    <w:pPr>
      <w:tabs>
        <w:tab w:val="left" w:pos="0"/>
        <w:tab w:val="left" w:pos="227"/>
      </w:tabs>
      <w:autoSpaceDE w:val="0"/>
      <w:autoSpaceDN w:val="0"/>
      <w:adjustRightInd w:val="0"/>
      <w:ind w:left="227" w:hanging="227"/>
    </w:pPr>
    <w:rPr>
      <w:rFonts w:ascii="Arial Narrow" w:hAnsi="Arial Narrow" w:cs="Arial Narrow"/>
      <w:b/>
      <w:bCs/>
      <w:outline/>
      <w:color w:val="000000"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rsid w:val="0089127B"/>
  </w:style>
  <w:style w:type="paragraph" w:customStyle="1" w:styleId="Rozvrendokumentu1">
    <w:name w:val="Rozvržení dokumentu1"/>
    <w:basedOn w:val="Normln"/>
    <w:link w:val="RozvrendokumentuChar"/>
    <w:uiPriority w:val="99"/>
    <w:rsid w:val="0089127B"/>
    <w:pPr>
      <w:shd w:val="clear" w:color="auto" w:fill="000080"/>
    </w:pPr>
    <w:rPr>
      <w:rFonts w:ascii="Tahoma" w:hAnsi="Tahoma" w:cs="Times New Roman"/>
      <w:sz w:val="16"/>
      <w:szCs w:val="16"/>
    </w:rPr>
  </w:style>
  <w:style w:type="character" w:customStyle="1" w:styleId="RozvrendokumentuChar">
    <w:name w:val="Rozvržení dokumentu Char"/>
    <w:link w:val="Rozvrendokumentu1"/>
    <w:uiPriority w:val="99"/>
    <w:locked/>
    <w:rsid w:val="0089127B"/>
    <w:rPr>
      <w:rFonts w:ascii="Tahoma" w:hAnsi="Tahoma" w:cs="Tahoma"/>
      <w:sz w:val="16"/>
      <w:szCs w:val="16"/>
    </w:rPr>
  </w:style>
  <w:style w:type="paragraph" w:styleId="Obsah4">
    <w:name w:val="toc 4"/>
    <w:basedOn w:val="Normln"/>
    <w:next w:val="Normln"/>
    <w:autoRedefine/>
    <w:uiPriority w:val="39"/>
    <w:rsid w:val="0089127B"/>
    <w:pPr>
      <w:ind w:left="600"/>
    </w:pPr>
  </w:style>
  <w:style w:type="paragraph" w:customStyle="1" w:styleId="Zkladntext1">
    <w:name w:val="Základní text:1"/>
    <w:basedOn w:val="Normln"/>
    <w:rsid w:val="0089127B"/>
    <w:pPr>
      <w:widowControl w:val="0"/>
      <w:autoSpaceDE w:val="0"/>
      <w:autoSpaceDN w:val="0"/>
      <w:adjustRightInd w:val="0"/>
      <w:jc w:val="left"/>
    </w:pPr>
    <w:rPr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rsid w:val="0089127B"/>
    <w:pPr>
      <w:spacing w:after="120" w:line="480" w:lineRule="auto"/>
      <w:ind w:left="283"/>
    </w:pPr>
    <w:rPr>
      <w:rFonts w:cs="Times New Roman"/>
    </w:rPr>
  </w:style>
  <w:style w:type="character" w:customStyle="1" w:styleId="Zkladntextodsazen2Char">
    <w:name w:val="Základní text odsazený 2 Char"/>
    <w:link w:val="Zkladntextodsazen2"/>
    <w:uiPriority w:val="99"/>
    <w:locked/>
    <w:rsid w:val="0089127B"/>
    <w:rPr>
      <w:rFonts w:ascii="Arial" w:hAnsi="Arial" w:cs="Arial"/>
      <w:sz w:val="20"/>
      <w:szCs w:val="20"/>
    </w:rPr>
  </w:style>
  <w:style w:type="paragraph" w:customStyle="1" w:styleId="xl50">
    <w:name w:val="xl50"/>
    <w:basedOn w:val="Normln"/>
    <w:uiPriority w:val="99"/>
    <w:rsid w:val="0089127B"/>
    <w:pPr>
      <w:widowControl w:val="0"/>
      <w:autoSpaceDE w:val="0"/>
      <w:autoSpaceDN w:val="0"/>
      <w:adjustRightInd w:val="0"/>
      <w:spacing w:before="100" w:after="100"/>
      <w:jc w:val="left"/>
    </w:pPr>
    <w:rPr>
      <w:sz w:val="24"/>
      <w:szCs w:val="24"/>
    </w:rPr>
  </w:style>
  <w:style w:type="paragraph" w:customStyle="1" w:styleId="Default">
    <w:name w:val="Default"/>
    <w:basedOn w:val="Normln"/>
    <w:uiPriority w:val="99"/>
    <w:rsid w:val="0089127B"/>
    <w:pPr>
      <w:widowControl w:val="0"/>
      <w:autoSpaceDE w:val="0"/>
      <w:autoSpaceDN w:val="0"/>
      <w:adjustRightInd w:val="0"/>
      <w:jc w:val="left"/>
    </w:pPr>
    <w:rPr>
      <w:sz w:val="24"/>
      <w:szCs w:val="24"/>
    </w:rPr>
  </w:style>
  <w:style w:type="paragraph" w:customStyle="1" w:styleId="Standardnte">
    <w:name w:val="Standardní te"/>
    <w:basedOn w:val="Normln"/>
    <w:uiPriority w:val="99"/>
    <w:rsid w:val="0089127B"/>
    <w:pPr>
      <w:widowControl w:val="0"/>
      <w:autoSpaceDE w:val="0"/>
      <w:autoSpaceDN w:val="0"/>
      <w:adjustRightInd w:val="0"/>
      <w:jc w:val="left"/>
    </w:pPr>
    <w:rPr>
      <w:sz w:val="24"/>
      <w:szCs w:val="24"/>
    </w:rPr>
  </w:style>
  <w:style w:type="paragraph" w:customStyle="1" w:styleId="dka">
    <w:name w:val="Øádka"/>
    <w:basedOn w:val="Normln"/>
    <w:uiPriority w:val="99"/>
    <w:rsid w:val="0089127B"/>
    <w:pPr>
      <w:widowControl w:val="0"/>
      <w:autoSpaceDE w:val="0"/>
      <w:autoSpaceDN w:val="0"/>
      <w:adjustRightInd w:val="0"/>
      <w:jc w:val="left"/>
    </w:pPr>
    <w:rPr>
      <w:sz w:val="24"/>
      <w:szCs w:val="24"/>
    </w:rPr>
  </w:style>
  <w:style w:type="paragraph" w:customStyle="1" w:styleId="Texttabulky">
    <w:name w:val="Text tabulky"/>
    <w:basedOn w:val="Normln"/>
    <w:uiPriority w:val="99"/>
    <w:rsid w:val="0089127B"/>
    <w:pPr>
      <w:widowControl w:val="0"/>
      <w:autoSpaceDE w:val="0"/>
      <w:autoSpaceDN w:val="0"/>
      <w:adjustRightInd w:val="0"/>
      <w:spacing w:line="255" w:lineRule="exact"/>
      <w:jc w:val="center"/>
    </w:pPr>
    <w:rPr>
      <w:rFonts w:ascii="Courier New" w:hAnsi="Courier New" w:cs="Courier New"/>
      <w:b/>
      <w:bCs/>
      <w:i/>
      <w:iCs/>
    </w:rPr>
  </w:style>
  <w:style w:type="paragraph" w:styleId="Textbubliny">
    <w:name w:val="Balloon Text"/>
    <w:basedOn w:val="Normln"/>
    <w:link w:val="TextbublinyChar"/>
    <w:uiPriority w:val="99"/>
    <w:rsid w:val="0089127B"/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link w:val="Textbubliny"/>
    <w:uiPriority w:val="99"/>
    <w:locked/>
    <w:rsid w:val="0089127B"/>
    <w:rPr>
      <w:rFonts w:ascii="Tahoma" w:hAnsi="Tahoma" w:cs="Tahoma"/>
      <w:sz w:val="16"/>
      <w:szCs w:val="16"/>
    </w:rPr>
  </w:style>
  <w:style w:type="paragraph" w:customStyle="1" w:styleId="DefaultText1">
    <w:name w:val="Default Text:1"/>
    <w:basedOn w:val="Normln"/>
    <w:uiPriority w:val="99"/>
    <w:rsid w:val="0089127B"/>
    <w:pPr>
      <w:autoSpaceDE w:val="0"/>
      <w:autoSpaceDN w:val="0"/>
      <w:adjustRightInd w:val="0"/>
      <w:jc w:val="left"/>
    </w:pPr>
    <w:rPr>
      <w:sz w:val="24"/>
      <w:szCs w:val="24"/>
    </w:rPr>
  </w:style>
  <w:style w:type="paragraph" w:customStyle="1" w:styleId="Normal1">
    <w:name w:val="Normal:1"/>
    <w:basedOn w:val="Normln"/>
    <w:uiPriority w:val="99"/>
    <w:rsid w:val="0089127B"/>
    <w:pPr>
      <w:widowControl w:val="0"/>
      <w:autoSpaceDE w:val="0"/>
      <w:autoSpaceDN w:val="0"/>
      <w:adjustRightInd w:val="0"/>
      <w:spacing w:after="120"/>
      <w:ind w:firstLine="284"/>
    </w:pPr>
    <w:rPr>
      <w:sz w:val="22"/>
      <w:szCs w:val="22"/>
    </w:rPr>
  </w:style>
  <w:style w:type="character" w:styleId="Siln">
    <w:name w:val="Strong"/>
    <w:uiPriority w:val="22"/>
    <w:qFormat/>
    <w:rsid w:val="0089127B"/>
    <w:rPr>
      <w:rFonts w:ascii="Times New Roman" w:hAnsi="Times New Roman" w:cs="Times New Roman"/>
    </w:rPr>
  </w:style>
  <w:style w:type="character" w:customStyle="1" w:styleId="tblanadpis">
    <w:name w:val="tbla_nadpis"/>
    <w:uiPriority w:val="99"/>
    <w:rsid w:val="0089127B"/>
    <w:rPr>
      <w:rFonts w:ascii="Times New Roman" w:hAnsi="Times New Roman" w:cs="Times New Roman"/>
      <w:sz w:val="40"/>
      <w:szCs w:val="40"/>
    </w:rPr>
  </w:style>
  <w:style w:type="paragraph" w:customStyle="1" w:styleId="s6">
    <w:name w:val="s6"/>
    <w:basedOn w:val="Normln"/>
    <w:uiPriority w:val="99"/>
    <w:rsid w:val="0089127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s2">
    <w:name w:val="s2"/>
    <w:basedOn w:val="Normln"/>
    <w:uiPriority w:val="99"/>
    <w:rsid w:val="0089127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s5">
    <w:name w:val="s5"/>
    <w:basedOn w:val="Normln"/>
    <w:uiPriority w:val="99"/>
    <w:rsid w:val="008912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Normal1Char">
    <w:name w:val="Normal:1 Char"/>
    <w:uiPriority w:val="99"/>
    <w:rsid w:val="0089127B"/>
    <w:rPr>
      <w:rFonts w:ascii="Arial" w:hAnsi="Arial" w:cs="Arial"/>
      <w:b/>
      <w:bCs/>
      <w:sz w:val="22"/>
      <w:szCs w:val="22"/>
      <w:lang w:val="cs-CZ" w:eastAsia="cs-CZ"/>
    </w:rPr>
  </w:style>
  <w:style w:type="paragraph" w:styleId="Obsah5">
    <w:name w:val="toc 5"/>
    <w:basedOn w:val="Normln"/>
    <w:next w:val="Normln"/>
    <w:autoRedefine/>
    <w:uiPriority w:val="99"/>
    <w:rsid w:val="0089127B"/>
    <w:pPr>
      <w:ind w:left="960"/>
      <w:jc w:val="left"/>
    </w:pPr>
    <w:rPr>
      <w:sz w:val="24"/>
      <w:szCs w:val="24"/>
    </w:rPr>
  </w:style>
  <w:style w:type="paragraph" w:styleId="Obsah6">
    <w:name w:val="toc 6"/>
    <w:basedOn w:val="Normln"/>
    <w:next w:val="Normln"/>
    <w:autoRedefine/>
    <w:uiPriority w:val="99"/>
    <w:rsid w:val="0089127B"/>
    <w:pPr>
      <w:ind w:left="1200"/>
      <w:jc w:val="left"/>
    </w:pPr>
    <w:rPr>
      <w:sz w:val="24"/>
      <w:szCs w:val="24"/>
    </w:rPr>
  </w:style>
  <w:style w:type="paragraph" w:styleId="Obsah7">
    <w:name w:val="toc 7"/>
    <w:basedOn w:val="Normln"/>
    <w:next w:val="Normln"/>
    <w:autoRedefine/>
    <w:uiPriority w:val="99"/>
    <w:rsid w:val="0089127B"/>
    <w:pPr>
      <w:ind w:left="1440"/>
      <w:jc w:val="left"/>
    </w:pPr>
    <w:rPr>
      <w:sz w:val="24"/>
      <w:szCs w:val="24"/>
    </w:rPr>
  </w:style>
  <w:style w:type="paragraph" w:styleId="Obsah8">
    <w:name w:val="toc 8"/>
    <w:basedOn w:val="Normln"/>
    <w:next w:val="Normln"/>
    <w:autoRedefine/>
    <w:uiPriority w:val="99"/>
    <w:rsid w:val="0089127B"/>
    <w:pPr>
      <w:ind w:left="1680"/>
      <w:jc w:val="left"/>
    </w:pPr>
    <w:rPr>
      <w:sz w:val="24"/>
      <w:szCs w:val="24"/>
    </w:rPr>
  </w:style>
  <w:style w:type="paragraph" w:styleId="Obsah9">
    <w:name w:val="toc 9"/>
    <w:basedOn w:val="Normln"/>
    <w:next w:val="Normln"/>
    <w:autoRedefine/>
    <w:uiPriority w:val="99"/>
    <w:rsid w:val="0089127B"/>
    <w:pPr>
      <w:ind w:left="1920"/>
      <w:jc w:val="left"/>
    </w:pPr>
    <w:rPr>
      <w:sz w:val="24"/>
      <w:szCs w:val="24"/>
    </w:rPr>
  </w:style>
  <w:style w:type="character" w:styleId="Sledovanodkaz">
    <w:name w:val="FollowedHyperlink"/>
    <w:uiPriority w:val="99"/>
    <w:rsid w:val="0089127B"/>
    <w:rPr>
      <w:rFonts w:ascii="Times New Roman" w:hAnsi="Times New Roman" w:cs="Times New Roman"/>
      <w:color w:val="800080"/>
      <w:u w:val="single"/>
    </w:rPr>
  </w:style>
  <w:style w:type="paragraph" w:styleId="Zkladntextodsazen3">
    <w:name w:val="Body Text Indent 3"/>
    <w:basedOn w:val="Normln"/>
    <w:link w:val="Zkladntextodsazen3Char"/>
    <w:uiPriority w:val="99"/>
    <w:rsid w:val="0089127B"/>
    <w:pPr>
      <w:autoSpaceDE w:val="0"/>
      <w:autoSpaceDN w:val="0"/>
      <w:adjustRightInd w:val="0"/>
      <w:ind w:firstLine="708"/>
    </w:pPr>
    <w:rPr>
      <w:rFonts w:cs="Times New Roman"/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locked/>
    <w:rsid w:val="0089127B"/>
    <w:rPr>
      <w:rFonts w:ascii="Arial" w:hAnsi="Arial" w:cs="Arial"/>
      <w:sz w:val="16"/>
      <w:szCs w:val="16"/>
    </w:rPr>
  </w:style>
  <w:style w:type="paragraph" w:styleId="Zpat">
    <w:name w:val="footer"/>
    <w:basedOn w:val="Normln"/>
    <w:link w:val="ZpatChar"/>
    <w:unhideWhenUsed/>
    <w:rsid w:val="00620B77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ZpatChar">
    <w:name w:val="Zápatí Char"/>
    <w:link w:val="Zpat"/>
    <w:uiPriority w:val="99"/>
    <w:rsid w:val="00620B77"/>
    <w:rPr>
      <w:rFonts w:ascii="Arial" w:hAnsi="Arial" w:cs="Arial"/>
    </w:rPr>
  </w:style>
  <w:style w:type="table" w:styleId="Mkatabulky">
    <w:name w:val="Table Grid"/>
    <w:basedOn w:val="Normlntabulka"/>
    <w:uiPriority w:val="59"/>
    <w:rsid w:val="00620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nte1">
    <w:name w:val="Standardní te:1"/>
    <w:basedOn w:val="Normln"/>
    <w:uiPriority w:val="99"/>
    <w:rsid w:val="005A436F"/>
    <w:pPr>
      <w:widowControl w:val="0"/>
      <w:autoSpaceDE w:val="0"/>
      <w:autoSpaceDN w:val="0"/>
      <w:adjustRightInd w:val="0"/>
      <w:jc w:val="left"/>
    </w:pPr>
    <w:rPr>
      <w:sz w:val="24"/>
      <w:szCs w:val="24"/>
    </w:rPr>
  </w:style>
  <w:style w:type="paragraph" w:customStyle="1" w:styleId="Odrky2">
    <w:name w:val="Odrážky 2"/>
    <w:basedOn w:val="Normln"/>
    <w:rsid w:val="002410F3"/>
    <w:pPr>
      <w:numPr>
        <w:numId w:val="2"/>
      </w:numPr>
      <w:spacing w:after="120"/>
      <w:jc w:val="left"/>
    </w:pPr>
    <w:rPr>
      <w:rFonts w:cs="Times New Roman"/>
      <w:sz w:val="22"/>
    </w:rPr>
  </w:style>
  <w:style w:type="paragraph" w:customStyle="1" w:styleId="odrky1">
    <w:name w:val="odrážky1"/>
    <w:basedOn w:val="Normln"/>
    <w:rsid w:val="002410F3"/>
    <w:pPr>
      <w:tabs>
        <w:tab w:val="num" w:pos="360"/>
      </w:tabs>
      <w:spacing w:after="120"/>
      <w:ind w:left="357" w:hanging="357"/>
    </w:pPr>
    <w:rPr>
      <w:rFonts w:ascii="Times New Roman" w:hAnsi="Times New Roman" w:cs="Times New Roman"/>
      <w:sz w:val="22"/>
    </w:rPr>
  </w:style>
  <w:style w:type="paragraph" w:customStyle="1" w:styleId="Zkladntext0">
    <w:name w:val="Základní text~"/>
    <w:basedOn w:val="Normln"/>
    <w:uiPriority w:val="99"/>
    <w:rsid w:val="00514261"/>
    <w:pPr>
      <w:widowControl w:val="0"/>
      <w:suppressAutoHyphens/>
      <w:spacing w:line="288" w:lineRule="auto"/>
      <w:jc w:val="left"/>
    </w:pPr>
    <w:rPr>
      <w:rFonts w:ascii="Times New Roman" w:hAnsi="Times New Roman" w:cs="Times New Roman"/>
      <w:sz w:val="24"/>
    </w:rPr>
  </w:style>
  <w:style w:type="paragraph" w:customStyle="1" w:styleId="Odstavecseseznamem1">
    <w:name w:val="Odstavec se seznamem1"/>
    <w:basedOn w:val="Normln"/>
    <w:link w:val="ListParagraphChar"/>
    <w:rsid w:val="008B2A2A"/>
    <w:pPr>
      <w:ind w:left="708"/>
      <w:jc w:val="lef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Odstavecseseznamem1"/>
    <w:locked/>
    <w:rsid w:val="008B2A2A"/>
    <w:rPr>
      <w:rFonts w:ascii="Times New Roman" w:eastAsia="Calibri" w:hAnsi="Times New Roman"/>
      <w:sz w:val="24"/>
      <w:szCs w:val="24"/>
    </w:rPr>
  </w:style>
  <w:style w:type="paragraph" w:customStyle="1" w:styleId="ORNseznamspismeny">
    <w:name w:val="ORN seznam s pismeny"/>
    <w:basedOn w:val="Normln"/>
    <w:rsid w:val="006B3DF8"/>
    <w:pPr>
      <w:numPr>
        <w:numId w:val="6"/>
      </w:numPr>
      <w:spacing w:before="120"/>
      <w:ind w:right="284"/>
    </w:pPr>
    <w:rPr>
      <w:rFonts w:cs="Times New Roman"/>
    </w:rPr>
  </w:style>
  <w:style w:type="character" w:customStyle="1" w:styleId="vkekvd">
    <w:name w:val="vkekvd"/>
    <w:basedOn w:val="Standardnpsmoodstavce"/>
    <w:rsid w:val="00A06448"/>
  </w:style>
  <w:style w:type="character" w:customStyle="1" w:styleId="t286pc">
    <w:name w:val="t286pc"/>
    <w:basedOn w:val="Standardnpsmoodstavce"/>
    <w:rsid w:val="00AB4BAA"/>
  </w:style>
  <w:style w:type="paragraph" w:styleId="Odstavecseseznamem">
    <w:name w:val="List Paragraph"/>
    <w:basedOn w:val="Normln"/>
    <w:uiPriority w:val="34"/>
    <w:qFormat/>
    <w:rsid w:val="00661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10625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6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90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153070">
                      <w:marLeft w:val="0"/>
                      <w:marRight w:val="6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62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205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11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88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544971">
                      <w:marLeft w:val="0"/>
                      <w:marRight w:val="6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hlizenidokn.cuzk.gov.cz/ZobrazObjekt.aspx?encrypted=NAHL~zPaGxwGgRpLMA1OD0HD3jmhKZxZOQ7gsTQcEJL7njknHXcMF6j7_dHdaInm_r9EasY7cIbw5xdWmygzftPZwrWMtURFnIODcyL6FB3-o2JFGKM2CrTeXZD_nrhAwCMcTZhpvI6e_LFMFVHeWiGw6szkkgaFL--21rMWb4qdfzqtR4LiZTH-yoZ4WJG-JXRPEDIlaanSojaf3AY7rYETd2g==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5D705-1776-477F-A77D-713952A19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2399</TotalTime>
  <Pages>8</Pages>
  <Words>2606</Words>
  <Characters>15377</Characters>
  <Application>Microsoft Office Word</Application>
  <DocSecurity>0</DocSecurity>
  <Lines>128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 01.1 Tech zpráva</vt:lpstr>
    </vt:vector>
  </TitlesOfParts>
  <Company>PROJEKCE - TZB</Company>
  <LinksUpToDate>false</LinksUpToDate>
  <CharactersWithSpaces>17948</CharactersWithSpaces>
  <SharedDoc>false</SharedDoc>
  <HLinks>
    <vt:vector size="144" baseType="variant">
      <vt:variant>
        <vt:i4>1245240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_Toc362605915</vt:lpwstr>
      </vt:variant>
      <vt:variant>
        <vt:i4>1245240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_Toc362605914</vt:lpwstr>
      </vt:variant>
      <vt:variant>
        <vt:i4>1245240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_Toc362605913</vt:lpwstr>
      </vt:variant>
      <vt:variant>
        <vt:i4>1245240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_Toc362605912</vt:lpwstr>
      </vt:variant>
      <vt:variant>
        <vt:i4>1245240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_Toc362605911</vt:lpwstr>
      </vt:variant>
      <vt:variant>
        <vt:i4>1245240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_Toc362605910</vt:lpwstr>
      </vt:variant>
      <vt:variant>
        <vt:i4>1179704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_Toc362605909</vt:lpwstr>
      </vt:variant>
      <vt:variant>
        <vt:i4>1179704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_Toc362605908</vt:lpwstr>
      </vt:variant>
      <vt:variant>
        <vt:i4>1179704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_Toc362605907</vt:lpwstr>
      </vt:variant>
      <vt:variant>
        <vt:i4>1179704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_Toc362605906</vt:lpwstr>
      </vt:variant>
      <vt:variant>
        <vt:i4>1179704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_Toc362605905</vt:lpwstr>
      </vt:variant>
      <vt:variant>
        <vt:i4>1179704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_Toc362605904</vt:lpwstr>
      </vt:variant>
      <vt:variant>
        <vt:i4>1179704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_Toc362605903</vt:lpwstr>
      </vt:variant>
      <vt:variant>
        <vt:i4>1179704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_Toc362605902</vt:lpwstr>
      </vt:variant>
      <vt:variant>
        <vt:i4>1179704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_Toc362605901</vt:lpwstr>
      </vt:variant>
      <vt:variant>
        <vt:i4>1179704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_Toc362605900</vt:lpwstr>
      </vt:variant>
      <vt:variant>
        <vt:i4>1769529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_Toc362605899</vt:lpwstr>
      </vt:variant>
      <vt:variant>
        <vt:i4>1769529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_Toc362605898</vt:lpwstr>
      </vt:variant>
      <vt:variant>
        <vt:i4>1769529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_Toc362605897</vt:lpwstr>
      </vt:variant>
      <vt:variant>
        <vt:i4>1769529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_Toc362605896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_Toc362605895</vt:lpwstr>
      </vt:variant>
      <vt:variant>
        <vt:i4>1769529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_Toc362605894</vt:lpwstr>
      </vt:variant>
      <vt:variant>
        <vt:i4>1769529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_Toc362605893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_Toc362605892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 01.1 Tech zpráva</dc:title>
  <dc:creator>Ing. Šišák</dc:creator>
  <cp:lastModifiedBy>Ing. Eduard Šober</cp:lastModifiedBy>
  <cp:revision>284</cp:revision>
  <cp:lastPrinted>2026-02-02T10:54:00Z</cp:lastPrinted>
  <dcterms:created xsi:type="dcterms:W3CDTF">2017-11-20T09:45:00Z</dcterms:created>
  <dcterms:modified xsi:type="dcterms:W3CDTF">2026-02-02T10:54:00Z</dcterms:modified>
</cp:coreProperties>
</file>